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ԱԲՀ-ԷԱՃԱՊՁԲ-25/93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ԱԲՀ-ԷԱՃԱՊՁԲ-25/93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Աբովյան համայնքի կարիքների համար ծառեր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և Գնորդին ներկայացնում է համաձայնագիր կնքելու ծանուցումը ստանալու օրվանից առնվազն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բարձրությունը ոչ պակաս 3.5մ, ծառի բնի բարձրությունը արմատային սիստեմից մինչև սաղարթ ոչ պակաս 2մ և բնի պարագիծը 18-20սմ: Բնի պարագիծը չափվում է արմատային համակարգից 10-15սմ բարձրությունից: Սաղարթը՝ ճյուղավորված, 8-11 ճյուղերով, 0.8-1մ երկարության: Փակ արմատային համակարգով՝ նվազագույնը 60սմ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Պահանջվում է Հայաստան ներկրված տնկանյութի ֆիտոսանիտարական հավաստագրի պատճենը,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բարձրությունը արմատային համակարգից վերև՝ նվազագույնը 250 սմ, իսկ մինչև սաղարթը՝ նվազագույնը 160 սմ: Բնի տրամագիծը սաղարթին մոտ հատվածում լինի նվազագույնը 15 սմ, արմատների մոտ հատվածում լինի նվազագույնը 20 սմ, ծառի բունը լինի ուղիղ, չդեֆորմացված: Սաղարթը գնդաձև, տրամագիծը լինի նվազագույնը 180 սմ: Արմատային համակարգը լինի զարգացած, ճյուղավորված և փակ ցանցապատված ամուր հողագնդով կամ թաղարով: Ծառը պետք է լինի առողջ, չվնասված: Պահանջվում է Հայաստան ներկրված տնկանյութի ֆիտոսանիտարական հավաստագրի 
պատճենը, իսկ տեղական տնկանյութի դեպքում՝ համապատասխան անձնագիր: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2025-2026թթ. համապատասխան ֆինանսական միջոցներ նախատեսվելու դեպքում՝ կողմերի միջև կնքվող համաձայնագիրն  օրենքով սահմանված կարգով ուժի մեջ մտնելու օրվանից մինչև 2026թ. հունիսի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2025-2026թթ. համապատասխան ֆինանսական միջոցներ նախատեսվելու դեպքում՝ կողմերի միջև կնքվող համաձայնագիրն  օրենքով սահմանված կարգով ուժի մեջ մտնելու օրվանից մինչև 2026թ. հունիսի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