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բժշկական թթվածնի ձեռբերման նպատակով հայտարարված  ՀՀԱՆՇՕԾ-ԷԱՃԱՊՁԲ-2025/34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+37455008003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բժշկական թթվածնի ձեռբերման նպատակով հայտարարված  ՀՀԱՆՇՕԾ-ԷԱՃԱՊՁԲ-2025/34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բժշկական թթվածնի ձեռբերման նպատակով հայտարարված  ՀՀԱՆՇՕԾ-ԷԱՃԱՊՁԲ-2025/34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բժշկական թթվածնի ձեռբերման նպատակով հայտարարված  ՀՀԱՆՇՕԾ-ԷԱՃԱՊՁԲ-2025/34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Ա․ Խաչատրյան փ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