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Քանաքեռ-Զեյթուն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(սառցախցիկի դիրքը ներքևում կամ վերևում), լուսավորման համակարգով, սառեցման «No  Frost» համակարգով, կառավարման տեսակը՝ մեխանիկական: Ընդհանուր օգտակար ծավալը` ոչ պակաս 258լ, ընդ որում սառնախցիկի ծավալը` ոչ պակաս 176լ, իսկ սառցախցիկի ծավալը` ոչ պակաս 82լ: Սառեցման առավելագույն աստիճանը՝ -18օC, սառեցման հզորությունը՝ առնվազն 4(կգ/24ժ): Ձվի համար նախատեսված պահոցով, շշերի համար նախատեսված դարակով, դարակների նյութը՝ ապակի և էկոլոգիապես մաքուր պլաստիկից: Էներգախնայողության դասը՝ A++: Չափսերը (ԲxԼxԽ)՝ առնվազն 166,5սմx54սմx66,5սմ, գույնը՝ սպիտակ: 
Ապրանքը պետք է լինի չօգտագործված (նոր: Երաշխիքային ժամկետը՝ առնվազն 36 ամիս երաշխիքային կտրոնի առկայությունը պարտադիր է:  
Առաքումը և տեղադրումը՝ ըստ պատվիրատուի ներկայացրած հասցեի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մեքենա, դիմային ներբեռնման տեսակով, առնվազն 6 կգ լվացքի բեռնման չափով, քամելու արագությունը՝ առնվազն 1000 պտ/ր, ծրագրերի քանակը՝ առնվազն 15, էկրանի առկայությամբ, ժամանակաչափով, Էներգախնայողության դասը՝ առնվազն A+++: Չափսերը (ԲxԼxԽ)՝ առնվազն 85սմx60սմx49սմ, գույնը՝ սպիտակ կամ մոխրագույն: 
Ապրանքը պետք է լինի չօգտագործված (նոր: Երաշխիքային ժամկետը՝ առնվազն 36 ամիս երաշխիքային կտրոնի առկայությունը պարտադիր է: 
Առաքումը և տեղադրումը՝ ըստ պատվիրատուի ներկայացրած հասցեի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համակցված տեսակի, կափարիչով, էլեկտրական կայծով, վերևի նյութի տեսակը՝ չժանգոտվող պողպատ, վանդակացանցերի տեսակը՝ մետաղ: Այրիչների քանակը՝ 4, տեսակը՝ 3 գազ+1 էլեկտրական, ջեռոցի տեսակը՝ էլեկտրական, ծավալը՝ առնվազն 52լ, ջեռոցի տապակների քանակը՝ առնվազն 2, ներքին լուսավորումով: Չափսերը (ԲxԼxԽ)՝ առնվազն 85սմx50սմx60սմ:
Ապրանքը պետք է լինի չօգտագործված (նոր: Երաշխիքային ժամկետը՝ առնվազն 12 ամիս երաշխիքային կտրոնի առկայությունը պարտադիր է: 
Առաքումը և տեղադրումը՝ ըստ պատվիրատուի ներկայացրած հասցեի պետք է իրականացվի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