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տեխնիկայի ձեռքբերման նպատակով ՀՀՊԾ-ԷԱՃԱՊՁԲ-25/16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տեխնիկայի ձեռքբերման նպատակով ՀՀՊԾ-ԷԱՃԱՊՁԲ-25/16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տեխնիկայի ձեռքբերման նպատակով ՀՀՊԾ-ԷԱՃԱՊՁԲ-25/16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տեխնիկայի ձեռքբերման նպատակով ՀՀՊԾ-ԷԱՃԱՊՁԲ-25/16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ակտիվ գրիչով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Տեսադոմոֆոն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ՀՀՊԾ-ԷԱՃԱՊՁԲ-25/16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ՀՀՊԾ-ԷԱՃԱՊՁԲ-25/16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ՊՐՈԲԱՑԻԱՅԻ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Core I7
Պրոցեսոր
Միջուկների քանակը՝ նվազագույնը 12
• Թելերի ընդհանուր քանակը (Total Threads)՝ նվազագույնը 20
• Քեշ՝ նվազագույնը 25 ՄԲ
• Տուրբո հաճախականությունը՝ նվազագույնը 4,80 ԳՀց
• Կատարման-միջուկ բազային հաճախականություն՝ նվազագույնը 2,10 ԳՀց
• L2 քեշի հիշողություն՝ նվազագույնը 12 ՄԲ
• Պրոցեսորի հիմնական հզորություն՝ նվազագույնը (TDP) 65 Վտ
• Տուրբո հզորություն՝ նվազագույնը 180 Վտ
Մայրական տպասալը
Կենտրոնական մշակիչ հանգույցը (ԿՄՀ)
• Աջակցություն LGA1700 14-րդ սերնդի Intel® Core™, Pentium® Gold և Celeron® պրոցեսորներին
• L3 քեշը տատանվում է CPU-ի հետ
Հիշողություն
• Աջակցություն առնվազն 2 x DIMM բնիկ, մաքս. առնվազն 96 ԳԲ, DDR5 8000(OC)/7800(OC)/7600(OC)/7400(OC)/7200(OC)/7000(OC)/6800(OC)/6600(OC)/6400(OC)/6200( OC)/6000(OC)/5800(OC)/5600/5400/5200/5000/4800 Ոչ ECC, Չբուֆերացված հիշողություն
• Երկալիքային հիշողության ճարտարապետություն
• Աջակցում է Intel® Extreme հիշողության պրոֆիլին (XMP)
Ներկառուցված գրաֆիկա
• Առնվազն 1 x VGA պորտ
• Առնվազն 1 x HDMI
Ձայն
• 7.1 շրջապատող ձայնային բարձր հստակության Աուդիո Կոդեկ
• Աջակցում է. միակցիչների հայտնաբերում, բազմաշերտ, առջևի վահանակի միակցիչների վերաբեռնում
• Աջակցում է մինչև առնվազն 24 բիթ/192 կՀց նվագարկում
Ձայնի առանձնահատկությունները
• Ձայնային պաշտպանություն
• Պրեմիում աուդիո կոնդենսատորներ
• Աուդիո պլատֆորմի ընդգծված շերտեր
Ցանցային մուտք
• Առնվազն 1 RJ45 առնվազն 2,5Գբ
Ներքին I / O միակցիչներ
Օդափոխիչի և սառեցման հետ կապված
• Առնվազն 1 x 4-pin CPU Fan
• Առնվազն 2 x 4-փին շասսի օդափոխիչի միակցիչ
Հզորություն
• Առնվազն 1 x 24-փին հիմնական հոսանքի միակցիչ
• Առնվազն 1 x 8-pin +12V Power միակցիչ
Պահպանման հետ կապված
• Առնվազն 2 x M.2 բնիկ
• Առնվազն 4 x SATA 6 Գբ/վ պորտ
USB
• Առնվազն 1 x USB 3.2 Gen 1 (5G) ապահովում է 2 լրացուցիչ USB 3.2 Gen 1 պորտ
• Առնվազն 2 x USB 2.0  աջակցում են 3 լրացուցիչ USB 2.0 պորտ
Տարբեր
• Առնվազն 2 x հասցեական Gen 2 միակցիչ • Առնվազն 1 x Aura RGB միակցիչ
• Առնվազն 1 x CMOS միակցիչ • Առնվազն 1 x COM պորտ
• Առնվազն 1 x Առջևի վահանակի աուդիո միակցիչ (AAFP)
• Առնվազն 1 x S/PDIF Out միակցիչ
• Առնվազն 1 x Բարձրախոսի միակցիչ
• Առնվազն 1 x SPI TPM միակցիչ (14-1 փին)
• Առնվազն 1 x 10-1 փին Համակարգի վահանակ միակցիչ
Հետևի վահանակի միակցիչներ
• Առնվազն 1 x PS/2 ստեղնաշարի/մկնիկի համակցված միացք
• Առնվազն 1 x VGA պորտ
• Առնվազն 1 x HDMI
• Առնվազն 4 x USB 3.2 Gen 1 (5G) միացք (4 x տեսակ-A)
• Առնվազն 2 x USB 2.0 պորտ (2 x տեսակ-A)
• Առնվազն 1 x RJ-45 պորտ 2,5Գբ
• Առնվազն 3 x աուդիո վարդակներ
Ք-Դիզայն
• Q-DIMM • Q-LED միջուկը • Q-անցք
BIOS
• Առնվազն 128 ՄԲ ֆլեշ հիշողություն, UEFI AMI BIOS
Ֆորմա ֆակտոր
• mATX
Կենտրոնական մշակիչ հանգույցի հովացուցիչ (Cooler)
Հիմնական տեխնիկական բնութագրերը
Համատեղելիություն սոկետների հետ առնվազն
• LGA1150, LGA1151, LGA1155, LGA1156, LGA1200, LGA1700, LGA1851 և AMD AM4, AM5
Առավելագույն ջերմության արտանետում (TDP) առնվազն
• 250 Վտ
Կառուցվածք
• Ռադիատոր ալյումինե, առնվազն 6 մմ տրամագծով և առնվազն 6 խողովակներով
Օդափոխիչ առնվազն
• 120 մմ
• Պտտման արագություն առնվազն 700–1800 պտ/րոպե
• Օդային հոսք՝ 76,16 CFM
Չափսեր
• Բարձրություն առնվազն 156 մմ
Լրացուցիչ առանձնահատկություններ
• Հնարավորություն փոխելու օդափոխիչի արագությունը 4-փին PWM միացմամբ
• Պետք է աջակցի արդյունավետ հովացում բարձր TDP ունեցող պրոցեսորների համարս
Օպերատիվ հիշողություն
• 1x 32 ԳԲ ծավալը նվազագույնը՝ 32 ԳԲ, DDR5 նվազագույնը՝ 3200ՄՀց DIMM
• Հիշողության թողունակությունը նվազագույնը՝ 25600 ՄԲ/վրկ
SSD կոշտ սկավառակ
• Կուտակիչ նվազագույնը 512 ԳԲ ծավալով (M.2 2280)
• Ընթերցման արագությունը նվազագույնը մինչև՝ 1700 ՄԲ/վ
• Ձայնագրման արագությունը նվազագույնը մինչև՝ 1200 Մբ/վ
• Գրելու արագություն 4KB IOmeter ֆայլեր, հերթի խորություն=32 առնվանզ 260000 IOPS
• SSD ռեսուրս նվազագույնը 240 (TBW)
• Ինտերֆեյսի թողունակություն առնվանզ 8 ԳԲ/վ
Իրանը
Հիմնական տեխնիկական բնութագրերը՝
Ձևաչափ առնվազն
• Mini-Tower պետք է աջակցի  mATX ձևաչափի մայրական տպասալի տեղադրմանը
Տեղեր կուտակիչների համար առնվազն
• Ներքին 3.5" x2 հատ
• Ներքին 2.5" x1 հատ
Ընդլայնման բնիկներ առնվազն
• 4 բնիկ
Վիդեոքարտի առավելագույն երկարություն առնվազն
• 205 մմ
Պրոցեսորի հովացուցիչի առավելագույն բարձրություն առնվազն
• 140 մմ
Առջևի վահանակի միացումներ առնվազն
• x2 USB 3.0
• Լսափողի (ականջակալների) ելք
• Միկրոֆոնի մուտք
Էլեկտրական սնուցման բլոկի տեղադրում
• Վերևի մասում
Կաղապարի նյութ
Պողպատ և պլաստիկ, պատերի հաստությունը առնվազն
• 0.45 մմ
Չափսեր առնվազն
• 217 x 350 x 390 մմ
Սնուցման բլոկ
Հզորություն առնվազն
• 600 Վտ
Ձևի գործոն
• ATX
Օդափոխիչ առնվազն
• 120 մմ
Միացումներ առնվազն
• 20+4 պին՝ մայր սալիկի համար
• 4+4 պին՝ պրոցեսորի համար
• 6+2 պին՝ տեսաքարտի սնուցման համար
• 4 SATA միացում
• 2 Molex միացում
• 1 FDD միացում
Երաշխիքային ապահովում և սպասարկում
Համակարգչի երաշխիքային սպասարկում՝  365 օր՝ հաշված մատակարարման հաջորդ օրվանից։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Երաշխիքային ժամկետի ընթացքում ի հայտ եկած թերությունները պետք է շտկել նման պահանջ առաջանալուց հետո 3 օրվա ընթացքում:
Ապրանքների երկկողմանի տեղափոխումը իրականացվում է մատակարարի կողմից։
Արտադրման տարեթիվ՝ 2024թ. և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ակտիվ գրիչով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ակտիվ գրիչով
Պլանշետի նկարագրություն
Օպերացիոն համակարգ՝ Android 13 կամ բարձր,
Էկրանի չափը՝ 9՛՛ - 10՛՛,
Էկրանի խտություն՝ 4K,
Էկրանի տեսակ՝ IPS կամ AMOLED, առնվազն 120 Հց,
Պրոցեսոր՝ 7-րդ սերնդի Qualcomm Snapdragon կամ 7-րդ սերնդի  Dimensity  կամ համարժեք հզորությամբ այլ պրոցեսոր,
Օպերատիվ հիշողություն՝ առնվազն 6 Մբ,
Ներքին հիշողություն՝ առնվազն 128 Մբ,
Բջջային ցանց՝ Nano SIM, 4G LTE և/կամ 5G հնարավորությամբ,
Անլար ցանց՝ Wi-Fi 5 կամ 6, Bluetooth 5.0 կամ բարձր,
Տեսախցիկ դիմացի՝ առնվազն 5 Մպ,
Տեսախցիկ հետևի՝ առնվազն 8 Մպ,
Ձայն՝ առնվազն երկու ստերեո բարձրախոս,
Մարտկոց՝ առնվազն 8000 մԱ/ժ,
Լիցքավորում՝ USB-C՝ fast charging հնարավորությամբ,
Լիցքավորիչ՝ 220Վ USB-C, fast charging՝ մալուխով։
Ակտիվ գրիչի նկարագրություն
Համատեղելիություն՝ պետք է լիարժեք համատեղելի լինի առաջարկվող պլանշետի հետ,
Տեխնոլոգիա՝ EMR, AES կամ USI,
Ճնշման զգայունություն՝ առնվազն 4096 ճնշման մակարդակ (Pressure Sensitivity),
Դաստակի հենման ճանաչում/դիմադրություն՝ դաստակի հենման ճանաչման (Palm Rejection / Palm Resistance) հնարավորություն,
Լիցքավորում՝ USB-C կամ մագնիսական միացմամբ,
Հապաղում՝ Մինչև 25 միլիվայրկյան (Latency)։
Սարքի հետ տրվում է սերտիֆիկատ՝ արտադրողի կողմից։
Սարքի հետ տրվում է էկրանի պաշտպանիչ թաղանթ և պատյան։ Պատյանի ձևը և գույնը, ինչպես նաև սարքի գույնը նախօրոք համաձայնեցնել Պատվիրատուի հետ։
Երաշխիքային ժամկետը՝ առնվազն 12 ամիս՝ հաշված մատակարարման օրվանից: Երաշխիքային ժամկետի ընթացքում ի հայտ եկած թերությունները պետք է շտկել պատվիրատուի մոտ նման պահանջ առաջանալուց հետո 3 օրվա ընթացքում:
Ապրանքը պետք է լինի նոր՝ չօգտագործված, արտադրված մատակարարման օրվանից ոչ ավելի, քան 1 տարի առաջ։ Ապրանքների տեղափոխումը, ինչպես նաև կարգաբերումը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բլոկի ձևը՝
սյունաձև (ստենդ), հատակին տեղադրվող,
Հզորությունը (BTU)՝
24000 – ից մինչև 36000,
Տիպը՝ ինվերտորային (հզորության սահուն կարգավորում),
Էլեկտրասնուցում(Վ/Հց)՝              220-240Վ/50-60Հց,
Էներգաարդյունավետության դաս՝
А++,  А+ կամ А
Ռեժիմներ՝
հովացում և ջեռուցում,
ջեռուցման հզորություն (կՎտ)՝ 6-8,
հովացման հզորություն (կՎտ)՝ 6-8,
Աշխատանքային ջերմաստիճան՝
սառեցում՝  առնվազն -15°C մինչև +45°C,
ջեռուցում՝  առնվազն -7°C մինչև +24°C,
Աշխատանքային մակերեսը (քմ)- 80-100,
Թևիկների կառավարուման առկայություն,
Օդի շրջանառ. (խմ/ժ)՝ 850-1500:
Աղմուկի առավելագույն մակարդակ (դեցիբել)՝ 55,
Սառնագենտի տեսակ՝ R410А կամ R32,
Wi-Fi/առցանց կառավարում՝ առկայություն և/կամ ընտրանք,
Հեռակառավարման վահանակի առկայություն,
Գույնը՝ սպիտակ,
Օդորակիչի հետ տրվում է սերտիֆիկատ՝ արտադրողի կողմից։
Երաշխիքային ժամկետը՝ առնվազն 24 ամիս՝ հաշված մատակարարման օրվանից: Երաշխիքային ժամկետի ընթացքում ի հայտ եկած թերությունները պետք է շտկել տեղում՝ պատվիրատուի մոտ նման պահանջ առաջանալուց հետո 5 օրվա ընթացքում:
Ապրանքը պետք է լինի նոր՝ չօգտագործված, արտադրված մատակարարման օրվանից ոչ ավելի, քան 1 տարի առաջ։ Ապրանքների տեղափոխումը, տեղակայումը, տեղադման հետ կապված նյութերի ու այլ օժանդակ ծառայությունների ձեռքբերման հետ կապված բոլոր ծախսերը, ինչպես նաև կարգաբերումը,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Խոտհնձիչը պետք է նախատեսված լինի ինչպես ուղիղ, այնպես էլ թեք մակերեսների վրա օգտագործելու համար։
Հզորությունը՝  1600-1800 Վտ,
պտտման հաճախականությունը՝
3300-3500 պ/ր,
լարում` 220-240Վ, հաճախականություն` 50/60 Հց,
կտրող լայնությունը՝  380մմ,
կտրող հաստությունը՝  25-ից 70 մմ, խոտի տուփի (արկղի)  ծավալը՝  40-45լ, անիվների քանակ՝ 4 հատ:  Խոտհնձիչի հետ տրամադրվում է 1 պահեստային փոկ, ինչպես նաև պետք է ապահովվի սնուցման կետից մինչև 50մ հեռավորությամբ  գործիքը գործածելու հնարավորություն (անհրաժեշտության դեպքում հավելյալ երկարացման լար՝ խոտհնձիչի աշխատանքային ծանրաբեռնվածությանը համապատասխան բնութագրով, միացման նվազագույնը IP 55 պաշտպանության մակարդակի ապահովմամբ)։
Սարքի հետ տրվում է սերտիֆիկատ՝ արտադրողի կողմից։
Երաշխիքային ժամկետը՝ առնվազն 12 ամիս՝ հաշված մատակարարման օրվանից: Երաշխիքային ժամկետի ընթացքում ի հայտ եկած թերությունները պետք է շտկել տեղում՝ պատվիրատուի մոտ նման պահանջ առաջանալուց հետո 3 օրվա ընթացքում:
Ապրանքը պետք է լինի նոր՝ չօգտագործված, արտադրված մատակարարման օրվանից ոչ ավելի, քան 1 տարի առաջ։ Ապրանքների տեղափոխումը, ինչպես նաև կարգաբերումը և օգտագործման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պտտվող սկավառակով, նախատեսված տարբեր նյութեր կտրելու, հղկելու և սրելու համար։
Սնուցումը՝ էլ․ ցանցից,
Լարումը (Վ)՝ 220-240,
Սնուցման մալուխի երկարությունը (մ)՝ նվազագույնը 2,
Հզորությունը (Վտ)՝ 1100-1300,
Պտտման արագությունը (պտույտ/րոպե)՝ նվազագույնը  10000,
Սկավառակի տրամագիծը (մմ)՝  125,
Պտտվող լիցեռի չափս (սկավառակի նստեցման անցք)՝ М14,
Շարժիչի տիպը՝ խոզանակային,
Օժանդակ բռնակի առկայություն,
Լրակազմում՝ սկավառակը ամրացնող բանալի ու մանեկ,վկտրող-հղկող սկավառակ։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իրականացնում է մատակարարը՝ իր միջոցներով և իր հաշվին: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ջրաշիթային սարքավորում՝ նախատեսված կենցաղային օգտագործման համար
Էլեկտրական սնուցումը (Վ/Հց)՝ 220 - 240 / 50 - 60
Հոսքի արտադրողականությունը (լ/ժամ)՝ առավելագույնը 500-550
Արտադրողականությունը ըստ մակերեսի (մ2)՝ 40-50
Մուտքի ջրի ջերմաստիճանը (°C)՝  առավելագույնը 40,
Աշխատանքային ճնշումը (բար/ՄՊա)՝  20 - առավելագույնը 145 / 2 - առավելագույնը 14.5
Հզորությունը՝ (կՎտ)՝ 2.1 – 2,5
Սնուցման մալուխի երկարությունը (մ2)՝  5-8
Հիմնակմախքի վրա առկա է ներկառուցված երկու անիվ:
Սարքը պետք է ներառի առնվազն հետևյալ պարագաները՝
Հեղուկացիր ատրճանակ երկար ձողով՝ 1 հատ,
Շիթային խողովակներ (կեղտի ու հիմնական մաքրման համար)
բարձր ճմշման ռետինե խողովակ՝ առվազն 7մ։ Սարքի պետք է լինի գործարանային փաթեթավորմամբ։
Երաշխիքային ժամկետը՝ առնվազն 12 ամիս՝ հաշված մատակարարման օրվանից: Երաշխիքային ժամկետի ընթացքում ի հայտ եկած թերությունները պետք է շտկել պատվիրատուի մոտ նման պահանջ առաջանալուց հետո 3 օրվա ընթացքում:
Ապրանքը պետք է լինի նոր՝ չօգտագործված, արտադրված մատակարարման օրվանից ոչ ավելի, քան 1 տարի առաջ։ Ապրանքների տեղափոխումը, ինչպես նաև կարգաբերումը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Տեսադոմոֆոն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Տեսադոմոֆոնի համակարգ՝ զանգի վահանակով,  էլեկտրամեխանիկական կողպեքի գործածմամբ (կողպեքը դռան (դարպասի) վրա նախօրոք տեղադրված է Պատվիրատուի կողմից), նախատեսված մասնավոր տուն, գրասենյակ կամ այլ բնակելի կամ աշխատանքային տարածք անվտանգ և վերահսկվող մուտք ապահովելու համար: Այցելուին տեսնելու, լսելու և նրա հետ առանց անմիջական շփման խոսելու հնարավորությամբ և դուռը, անհրաժեշտության դեպքում, էլեկտրամեխանիկական կողպեքով հեռակա բացելու հնարավորությամբ: Զանգերի վահանակի ու մոնիտորի միացման եղանակը՝ համակցված (մալուխային ու անլար միացման զուգորդություն):
Դոմոֆոնի գունավոր մոնիտորը պետք է ունենա 7 դյույմից ոչ պակաս էկրան՝ սենսորային կամ ստեղնային (մեխանիկական) կառավարման կոճակներով, նվազագույնը ունենա էկրանի 800X480 լուծաչափ։ Դոմոֆոնը պետք է ունենա նաև ևս մեկ զանգի վահանակի և մեկ տեսախցիկի միացման հավելյալ հնարավորություն, ինչպես նաև հագեցած լինի պայծառության, գույնի և գուներանգի կարգավորման գործառույթներով: Տեսապանելն պետք է ունենա 110 և ավել աստիճան դիտման անկյունով տեսախցիկ, որը հստակ փոխանցում է դռան հետևում առկա ամբողջական պատկերը՝ առանց ավելորդ մշուշոտման, ինչպես նաև մթության մեջ նվազագույնը 3 մետր շառավղով բարձրորակ պատկեր տեսնելու գործառույթի առկայություն: Զանգերի վահանակի պատյանը պետք է պատրաստված լինի ամուր՝ մետաղական կամ այլ հարվածակայուն ու դիմացկուն նյութից, ունենա IP65 պաշտպանության մակարդակ՝ փոշու և խոնավության ներթափանցման դեմ։ Համակարգի ընդհանուր աշխատանքային ջերմաստիճանի միջակայքը՝ ոչ պակաս, քան -15-ից +40 C: Ներսից բացումը պետք է կատարվի ելքի հրահանգով և լրացուցիչ մետաղական մեխանիկական կոճակով:
Սարքի հետ տրվում է սերտիֆիկատ՝ արտադրողի կողմից։
Երաշխիքային ժամկետը՝ առնվազն 12 ամիս՝ հաշված մատակարարման օրվանից: Երաշխիքային ժամկետի ընթացքում ի հայտ եկած թերությունները պետք է շտկել տեղում՝ պատվիրատուի մոտ նման պահանջ առաջանալուց հետո 3 օրվա ընթացքում:
Ապրանքը պետք է լինի նոր՝ չօգտագործված, արտադրված մատակարարման օրվանից ոչ ավելի, քան 1 տարի առաջ։ Ապրանքների տեղափոխումը, տեղակայումը, տեղակայման հետ կապված բոլար նյութերի ու այլ օժանդակ ծառայությունների ձեռքբերման հետ կապված ծախսերը, ինչպես նաև կարգաբերումը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/փաստաթղթերի ոչնչացման սարք/: Թղթաղաց էլեկտրական, թղթերի սկավառակների և պլաստիկ քարտերի աղալու /ոչնչացնելու/ հնարավորությամբ, աղում է /խաչաձև կտրում/ ոչ պակաս 6 թերթ A4 ձևաչափի, 80գր/մ2, մանրացման լայնքը՝ նվազագույնը 220մմ, մանրացման չափսը՝ առավելագույնը 2x6 մմ: Բունկերի չափսը՝ 30-35լ, քաշը՝ 16-18 կգ, անվտանգության աստիճանը՝ 4: Աշխատում է 220 վոլտ լարմամբ: ապրանքի հետ տրվում է սերտիֆիկատ՝ արտադրողի կողմից, ապրանքը պետք է լինի նոր չօգտագործված, երաշխիքային ժամկետը առնվազն 1 տարի, ապրանքի մատակարարման ժամանակ տրամադրել երաշխիքային կտրոն արտադրողի կողմից: Գույնը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