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առնվազն - 220-240Վ/50-60 Հց
Չափսեր առնվազն՝ 45*48*85 սմ
Ընդհանուր տարողություն առնվազն՝ 90 Լ
Դռների քանակը՝ 1
Աղմուկի մակարդակը առավելագույնը՝ 40դԲ
Խցիկների քանակ՝ 1
Սառեցման համակարգ՝ դեֆրոստ
Գազի տեղակ՝ R600a
Կոմպրեսորների քանակ՝ 1 հատ
Երաշխիքը 1 տարի                                                                                     Սառնարան /գույնը համաձայնեցնել պատվիրատուի հետ/
Ապրանքը պետք է լինի, չօգտագօրծված,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ավտոմատ, առնվազն 8 կգ տարողությամբ: Պտույտների արագությունը՝ առնվազն 1200 պտ/ր: Էներգախնայողության դաս՝ առնվազն A++, Լարումը՝ 220-240Վ լարման, 50-60Հց հաճախականության: Աղմուկը լվացքի ժամանակ՝ առավելագույնը 57 dB, Աղմուկը քամելու ժամանակ՝ առավելագույնը 74 dB, Ծրագրերի քանակը՝ առնվազն 12, Շարժիչի տեսակը՝ ինվերտորային, Ջրի ծախսը՝ առավելագույնը 42 լ/ցիկլ, Էկրանի առկայությամբ, Մատակարարումը և բեռնաթափումը՝   մատակարարի կողմից: Գույնը համաձայնեցնել պատվիրատուի հետո։ Չափսերը հնարավորինս մոտ (ԲxԼxԽ)  (645 x 940 x 770) սմ (± 10սմ)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աթոռ / Պլաստիկ աթոռ մետաղական ոտքերով
Նստատեղն ու հենակն՝ բարձր ամրության պոլիպրոպիլեն (PP կամ ABS պլաստիկ)
Շրջանակն ու ոտքերը՝ փոշեվածածկ մետաղ                                            Չափսերը՝                                                                                                   Բարձրություն՝ մոտ 80-85 սմ
Նստատեղի լայնություն՝ մոտ 45-50 սմ
Նստատեղի բարձրություն՝ մոտ 45 սմ
Խորություն՝ մոտ 50 սմ
Ծանրաբեռնվածության դիմացկունություն
Մինչև 100-120 կգ
Հարմարություններ
Օվալաձև անցքեր՝ օդափոխման և ջրից ազատման նպատակով
Կուտակվող/տեղադրվող (stackable) մոդել
Մաքրվող և հեշտ հիգիենիկ սպասարկման համար։ Մատակարարումը և բեռնաթափումը՝ մատակարարի կողմից: Նախընտրելի գույնը կապույտ կամ համաձայնեցնել պատվիրատուի հետո։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լարման կարգավորիչ (ստաբիլիզատոր)․
Տեխնիկական բնութագրեր
•	Գնահատված հզորություն: 3000 VA (~2400 W մոտ, cosφ=0.8) 
•	Առավելագույն լարվածություն: 2100 W 
•	Մուտքային հոսանք (առավել): 9.5 A 
•	Մուտքային լարումը: 150–260 V (և որոշ աղբյուրներում՝ 130–250 V) 
•	Ելքային լարում: 220 V ± 3% (մեկ աղբյուրում նաև 110 V ± 3%) 
•	Հաճախականություն: 50–60 Hz
•	Կարգավորման ճշգրտություն: ±3% 
•	Ճշգրտման արձագանքման արագություն: «1 վայ․ (դեպի 10% մուտքային փոփոխություն) կամ «10 V/վայրկյան 
•	Անալոգային ալիքի աղավաղում: ±1 % կամ «wave distortion small» 
•	Էֆեկտիվություն: ~90–95 % 
•	Մթնոլորտային պայմաններ:
o	Ընդլայնված ջերմաստիճան՝ –10 °C…+40 °C կամ –5 °C…+40 °C 
o	Հարաբերական խոնավություն՝ ≤ 90–95% 
•	Պաշտպանություն՝ IP20 
•	Հզորության գործակից: cosφ ≈ 0.8–0.9 
•	Մեքենայացման թույլատրելի ջերմաստիճանի աճ: մոտ +60 °C 
•	Չափեր: ~420×325×340 մմ (վերջինն ավելի փոքր՝ ~450×240×185 մմ, տարբեր աղբյուրներ) 
•	Քաշ: 9.8–17.5 կգ (տրամաբանական տարբեր տարբերակներ՝ 9.8 կգ vs 17.5 կգ)                                                                                            Ապրանքը պետք է լինի նոր, չօգտագործված, փաթեթավորված: Երաշխիքը՝ առնվազն 1 տարի: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