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տրանսֆորմատոր հոսանքի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(Վ/Հց) առնվազն - 220-240Վ/50-60 Հց
Չափսեր առնվազն՝ 45*48*85 սմ
Ընդհանուր տարողություն առնվազն՝ 90 Լ
Դռների քանակը՝ 1
Աղմուկի մակարդակը առավելագույնը՝ 40դԲ
Խցիկների քանակ՝ 1
Սառեցման համակարգ՝ դեֆրոստ
Գազի տեղակ՝ R600a
Կոմպրեսորների քանակ՝ 1 հատ
Երաշխիքը 1 տարի                                                                                     Սառնարան /գույնը համաձայնեցնել պատվիրատուի հետ/
Ապրանքը պետք է լինի, չօգտագօրծված, մատակարարվի փակ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ավտոմատ, առնվազն 8 կգ տարողությամբ: Պտույտների արագությունը՝ առնվազն 1200 պտ/ր: Էներգախնայողության դաս՝ առնվազն A++, Լարումը՝ 220-240Վ լարման, 50-60Հց հաճախականության: Աղմուկը լվացքի ժամանակ՝ առավելագույնը 57 dB, Աղմուկը քամելու ժամանակ՝ առավելագույնը 74 dB, Ծրագրերի քանակը՝ առնվազն 12, Շարժիչի տեսակը՝ ինվերտորային, Ջրի ծախսը՝ առավելագույնը 42 լ/ցիկլ, Էկրանի առկայությամբ, Մատակարարումը և բեռնաթափումը՝   մատակարարի կողմից: Գույնը համաձայնեցնել պատվիրատուի հետո։ Չափսերը հնարավորինս մոտ (ԲxԼxԽ)  (645 x 940 x 770) սմ (± 10սմ) Ապրանքը պետք է լինի նոր, չօգտագործված, փաթեթավորված: Երաշխիքը՝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"Սպասասրահի աթոռ / Պլաստիկ աթոռ մետաղական ոտքերով
Նստատեղն ու հենակն՝ բարձր ամրության պոլիպրոպիլեն (PP կամ ABS պլաստիկ)
Շրջանակն ու ոտքերը՝ փոշեվածածկ մետաղ                                            Չափսերը՝                                                                                                   Բարձրություն՝ մոտ 80-85 սմ
Նստատեղի լայնություն՝ մոտ 45-50 սմ
Նստատեղի բարձրություն՝ մոտ 45 սմ
Խորություն՝ մոտ 50 սմ
Ծանրաբեռնվածության դիմացկունություն
Մինչև 100-120 կգ
Հարմարություններ
Օվալաձև անցքեր՝ օդափոխման և ջրից ազատման նպատակով
Կուտակվող/տեղադրվող (stackable) մոդել
Մաքրվող և հեշտ հիգիենիկ սպասարկման համար։ Մատակարարումը և բեռնաթափումը՝ մատակարարի կողմից: Նախընտրելի գույնը կապույտ կամ համաձայնեցնել պատվիրատուի հետո։ Ապրանքը պետք է լինի նոր, չօգտագործված, փաթեթավորված: Երաշխիքը՝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տրանսֆորմատոր հոսանքի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լարման կարգավորիչ (ստաբիլիզատոր)․
Տեխնիկական բնութագրեր
•	Գնահատված հզորություն: 3000 VA (~2400 W մոտ, cosφ=0.8) 
•	Առավելագույն լարվածություն: 2100 W 
•	Մուտքային հոսանք (առավել): 9.5 A 
•	Մուտքային լարումը: 150–260 V (և որոշ աղբյուրներում՝ 130–250 V) 
•	Ելքային լարում: 220 V ± 3% (մեկ աղբյուրում նաև 110 V ± 3%) 
•	Հաճախականություն: 50–60 Hz
•	Կարգավորման ճշգրտություն: ±3% 
•	Ճշգրտման արձագանքման արագություն: «1 վայ․ (դեպի 10% մուտքային փոփոխություն) կամ «10 V/վայրկյան 
•	Անալոգային ալիքի աղավաղում: ±1 % կամ «wave distortion small» 
•	Էֆեկտիվություն: ~90–95 % 
•	Մթնոլորտային պայմաններ:
o	Ընդլայնված ջերմաստիճան՝ –10 °C…+40 °C կամ –5 °C…+40 °C 
o	Հարաբերական խոնավություն՝ ≤ 90–95% 
•	Պաշտպանություն՝ IP20 
•	Հզորության գործակից: cosφ ≈ 0.8–0.9 
•	Մեքենայացման թույլատրելի ջերմաստիճանի աճ: մոտ +60 °C 
•	Չափեր: ~420×325×340 մմ (վերջինն ավելի փոքր՝ ~450×240×185 մմ, տարբեր աղբյուրներ) 
•	Քաշ: 9.8–17.5 կգ (տրամաբանական տարբեր տարբերակներ՝ 9.8 կգ vs 17.5 կգ)                                                                                            Ապրանքը պետք է լինի նոր, չօգտագործված, փաթեթավորված: Երաշխիքը՝ առնվազն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համապատասխան համաձայնագրի կնքման պահից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