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C384B" w14:textId="49B87F6B" w:rsidR="00810955" w:rsidRDefault="00810955" w:rsidP="008C2609">
      <w:pPr>
        <w:jc w:val="both"/>
        <w:rPr>
          <w:rFonts w:ascii="GHEA Grapalat" w:hAnsi="GHEA Grapalat"/>
          <w:lang w:val="hy-AM"/>
        </w:rPr>
      </w:pPr>
    </w:p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810955" w:rsidRPr="00CC2C2B" w14:paraId="5D84099B" w14:textId="77777777" w:rsidTr="007A60CC">
        <w:tc>
          <w:tcPr>
            <w:tcW w:w="2245" w:type="dxa"/>
          </w:tcPr>
          <w:p w14:paraId="4A31FAEE" w14:textId="77777777" w:rsidR="00810955" w:rsidRPr="00A12824" w:rsidRDefault="00810955" w:rsidP="007A60CC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7A745F96" w14:textId="77777777" w:rsidR="00810955" w:rsidRPr="00A12824" w:rsidRDefault="00810955" w:rsidP="007A60CC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810955" w:rsidRPr="001631D3" w14:paraId="229CE41A" w14:textId="77777777" w:rsidTr="007A60CC">
        <w:tc>
          <w:tcPr>
            <w:tcW w:w="2245" w:type="dxa"/>
          </w:tcPr>
          <w:p w14:paraId="2D7172ED" w14:textId="77777777" w:rsidR="00810955" w:rsidRPr="00CC2C2B" w:rsidRDefault="00810955" w:rsidP="007A60CC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8100" w:type="dxa"/>
          </w:tcPr>
          <w:p w14:paraId="7452ABFC" w14:textId="77777777" w:rsidR="00810955" w:rsidRPr="00691C16" w:rsidRDefault="00810955" w:rsidP="007A60CC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810955" w:rsidRPr="00A738AE" w14:paraId="74C4161C" w14:textId="77777777" w:rsidTr="007A60CC">
        <w:trPr>
          <w:trHeight w:val="1970"/>
        </w:trPr>
        <w:tc>
          <w:tcPr>
            <w:tcW w:w="2245" w:type="dxa"/>
          </w:tcPr>
          <w:p w14:paraId="77E76F2A" w14:textId="77777777" w:rsidR="00810955" w:rsidRPr="00FF734E" w:rsidRDefault="00810955" w:rsidP="007A60CC">
            <w:pPr>
              <w:jc w:val="both"/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FF734E">
              <w:rPr>
                <w:rFonts w:ascii="GHEA Grapalat" w:hAnsi="GHEA Grapalat" w:cs="GHEA Grapalat"/>
                <w:b/>
                <w:bCs/>
                <w:lang w:val="hy-AM"/>
              </w:rPr>
              <w:t>Ճոճորան</w:t>
            </w:r>
            <w:r w:rsidRPr="00FF734E">
              <w:rPr>
                <w:rFonts w:ascii="GHEA Grapalat" w:hAnsi="GHEA Grapalat" w:cs="GHEA Grapalat"/>
                <w:b/>
                <w:bCs/>
                <w:lang w:val="hy-AM"/>
              </w:rPr>
              <w:br/>
              <w:t>108.32.00</w:t>
            </w:r>
          </w:p>
          <w:p w14:paraId="04A0A788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noProof/>
                <w:lang w:val="hy-AM" w:eastAsia="hy-AM"/>
              </w:rPr>
              <w:drawing>
                <wp:anchor distT="0" distB="0" distL="114300" distR="114300" simplePos="0" relativeHeight="252301312" behindDoc="0" locked="0" layoutInCell="1" allowOverlap="1" wp14:anchorId="2191231D" wp14:editId="57FCDB9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619125" cy="752475"/>
                  <wp:effectExtent l="0" t="0" r="9525" b="9525"/>
                  <wp:wrapNone/>
                  <wp:docPr id="1" name="Picture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1654E0-89D2-4E8D-B4DA-A325CED6C5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130">
                            <a:extLst>
                              <a:ext uri="{FF2B5EF4-FFF2-40B4-BE49-F238E27FC236}">
                                <a16:creationId xmlns:a16="http://schemas.microsoft.com/office/drawing/2014/main" id="{041654E0-89D2-4E8D-B4DA-A325CED6C5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00" w:type="dxa"/>
          </w:tcPr>
          <w:p w14:paraId="2247B6E5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Չափերը՝ երկարություն 860 մմ, լայնությունը,  430 մմ, բարձրություն 852մմ։</w:t>
            </w:r>
          </w:p>
          <w:p w14:paraId="3440224B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Կառուցվածքային առումով Ճոճորանը պետք է պատրաստված լինի ամբողջովին մետաղական հիմքի և տակդիրի, լծակային համակարգի, շարժական հարթակի և նրբատախտակի շրջանակի տեսքով:</w:t>
            </w:r>
          </w:p>
          <w:p w14:paraId="1B706C71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Մետաղական մասերը ներկվում են պոլիմերային փոշու էմալով՝ թխելու մեթոդով։ Փոշի էմալն ունի բարձր դիմադրություն կլիմայական պայմաններին և էսթետիկ տեսք:</w:t>
            </w:r>
          </w:p>
          <w:p w14:paraId="42FCF2AF" w14:textId="4EEC536B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Նրբատախտակի մասերը ներկված</w:t>
            </w:r>
            <w:r w:rsidR="00EF645E">
              <w:rPr>
                <w:rFonts w:ascii="GHEA Grapalat" w:hAnsi="GHEA Grapalat" w:cs="GHEA Grapalat"/>
                <w:lang w:val="hy-AM"/>
              </w:rPr>
              <w:t xml:space="preserve"> լինեն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</w:t>
            </w:r>
            <w:r w:rsidR="00B65019" w:rsidRPr="00EF645E">
              <w:rPr>
                <w:rFonts w:ascii="GHEA Grapalat" w:hAnsi="GHEA Grapalat" w:cs="GHEA Grapalat"/>
                <w:lang w:val="hy-AM"/>
              </w:rPr>
              <w:t>բարձրորակ</w:t>
            </w:r>
            <w:r w:rsidRPr="00EF645E">
              <w:rPr>
                <w:rFonts w:ascii="GHEA Grapalat" w:hAnsi="GHEA Grapalat" w:cs="GHEA Grapalat"/>
                <w:lang w:val="hy-AM"/>
              </w:rPr>
              <w:t xml:space="preserve">  ներկով կամ ակրիլային հիմքով</w:t>
            </w:r>
            <w:r w:rsidR="00B65019" w:rsidRPr="00EF645E">
              <w:rPr>
                <w:rFonts w:ascii="GHEA Grapalat" w:hAnsi="GHEA Grapalat" w:cs="GHEA Grapalat"/>
                <w:lang w:val="hy-AM"/>
              </w:rPr>
              <w:t>,</w:t>
            </w:r>
            <w:r w:rsidR="00EF645E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EF645E">
              <w:rPr>
                <w:rFonts w:ascii="GHEA Grapalat" w:hAnsi="GHEA Grapalat" w:cs="GHEA Grapalat"/>
                <w:lang w:val="hy-AM"/>
              </w:rPr>
              <w:t xml:space="preserve">և պատված </w:t>
            </w:r>
            <w:r w:rsidR="00B65019" w:rsidRPr="00EF645E">
              <w:rPr>
                <w:rFonts w:ascii="GHEA Grapalat" w:hAnsi="GHEA Grapalat" w:cs="GHEA Grapalat"/>
                <w:lang w:val="hy-AM"/>
              </w:rPr>
              <w:t>լինեն լ</w:t>
            </w:r>
            <w:r w:rsidRPr="00EF645E">
              <w:rPr>
                <w:rFonts w:ascii="GHEA Grapalat" w:hAnsi="GHEA Grapalat" w:cs="GHEA Grapalat"/>
                <w:lang w:val="hy-AM"/>
              </w:rPr>
              <w:t>աքով</w:t>
            </w:r>
            <w:r w:rsidRPr="00CC2C2B">
              <w:rPr>
                <w:rFonts w:ascii="GHEA Grapalat" w:hAnsi="GHEA Grapalat" w:cs="GHEA Grapalat"/>
                <w:lang w:val="hy-AM"/>
              </w:rPr>
              <w:t>: Ծածկույթը ստեղծում է ամուր մաշվածության դիմացկուն մակերես:</w:t>
            </w:r>
          </w:p>
          <w:p w14:paraId="7CF6EFEC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Դուրս ցցված ամրակները պատված են դեկորատիվ պոլիէթիլենային խցաններով։ Խողովակների ծայրերը փակվում են պլաստիկ խցաններով։</w:t>
            </w:r>
          </w:p>
          <w:p w14:paraId="285F3476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Բոլոր ամրակները պետք է ցինկապատ լինեն:</w:t>
            </w:r>
          </w:p>
          <w:p w14:paraId="676C52EE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Ճոճորանը պետք է նախատեսված լինի մեկ երեխայի օգտագործման համար։ Ճոճորանի դիզայնը պետք է օգտագործողին թույլ տա ճոճվել «ետ և առաջ» առանցքի երկայնքով:</w:t>
            </w:r>
          </w:p>
          <w:p w14:paraId="41B659EA" w14:textId="2F797DC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Այն կողային հատվածներից փակված է մեքենայի տեսքով, որը պատրաստված է</w:t>
            </w:r>
            <w:r w:rsidR="00A738AE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նրբատախտակից </w:t>
            </w:r>
            <w:r w:rsidR="00A738AE">
              <w:rPr>
                <w:rFonts w:ascii="GHEA Grapalat" w:hAnsi="GHEA Grapalat" w:cs="GHEA Grapalat"/>
                <w:lang w:val="hy-AM"/>
              </w:rPr>
              <w:t xml:space="preserve">առնվազն </w:t>
            </w:r>
            <w:r w:rsidRPr="00CC2C2B">
              <w:rPr>
                <w:rFonts w:ascii="GHEA Grapalat" w:hAnsi="GHEA Grapalat" w:cs="GHEA Grapalat"/>
                <w:lang w:val="hy-AM"/>
              </w:rPr>
              <w:t>15-ից 21 մմ հաստությամբ՝ համաձայն ГОСТ 3916.1-96-ի: «Ավտոմեքենա» պատկերը տպագրվում է ՝ օգտագործելով ուլտրամանուշակագույն տպագրություն</w:t>
            </w:r>
            <w:bookmarkStart w:id="0" w:name="_GoBack"/>
            <w:bookmarkEnd w:id="0"/>
            <w:r w:rsidRPr="00CC2C2B">
              <w:rPr>
                <w:rFonts w:ascii="GHEA Grapalat" w:hAnsi="GHEA Grapalat" w:cs="GHEA Grapalat"/>
                <w:lang w:val="hy-AM"/>
              </w:rPr>
              <w:t>:</w:t>
            </w:r>
          </w:p>
          <w:p w14:paraId="0BA43D9A" w14:textId="33F84C58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Ճոճորանը պետք է հագեցած լինի առնվազն երկու պլաստիկ, Էրգոնոմիկ բռնակներով (աջակցության համար)՝ </w:t>
            </w:r>
            <w:r w:rsidRPr="00EF645E">
              <w:rPr>
                <w:rFonts w:ascii="GHEA Grapalat" w:hAnsi="GHEA Grapalat" w:cs="GHEA Grapalat"/>
                <w:lang w:val="hy-AM"/>
              </w:rPr>
              <w:t>պատրաստված պլաստիկ</w:t>
            </w:r>
            <w:r w:rsidR="005B29C3" w:rsidRPr="00EF645E">
              <w:rPr>
                <w:rFonts w:ascii="GHEA Grapalat" w:hAnsi="GHEA Grapalat" w:cs="GHEA Grapalat"/>
                <w:lang w:val="hy-AM"/>
              </w:rPr>
              <w:t>ի</w:t>
            </w:r>
            <w:r w:rsidRPr="00EF645E">
              <w:rPr>
                <w:rFonts w:ascii="GHEA Grapalat" w:hAnsi="GHEA Grapalat" w:cs="GHEA Grapalat"/>
                <w:lang w:val="hy-AM"/>
              </w:rPr>
              <w:t>ց: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Բռնակների երկարությունը պետք է լինի առնվազն 130 մմ, տրամագիծը պետք է լինի առնվազն 31 մմ: Նաև Ճոճորանը պետք է հագեցած լինի օգտագործողի համար առնվազն երկու ոտնատեղով՝ պատրաստված </w:t>
            </w:r>
            <w:r w:rsidRPr="00EF645E">
              <w:rPr>
                <w:rFonts w:ascii="GHEA Grapalat" w:hAnsi="GHEA Grapalat" w:cs="GHEA Grapalat"/>
                <w:lang w:val="hy-AM"/>
              </w:rPr>
              <w:t>նրբատախտակից,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ներկված խոնավակայուն ակրիլային ներկով արտաքին օգտագործման համար: Ոտնաթաթի համար օգտագործվող նրբատախտակի հաստությունը պետք է լինի 15-ից 21 մմ: Ստենդների երկարությունը պետք է լինի առնվազն 290 մմ, լայնությունը՝ առնվազն 60 մմ:</w:t>
            </w:r>
          </w:p>
          <w:p w14:paraId="36DBFD62" w14:textId="200D0A25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Ճոճորանը հագեցած է </w:t>
            </w:r>
            <w:r w:rsidRPr="00EF645E">
              <w:rPr>
                <w:rFonts w:ascii="GHEA Grapalat" w:hAnsi="GHEA Grapalat" w:cs="GHEA Grapalat"/>
                <w:lang w:val="hy-AM"/>
              </w:rPr>
              <w:t>խոնավակայուն նրբատախտակից նստատեղով, առնվազն 15 մմ հաստությամբ, ներկված արտաքին օգտագործման համար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խոնավակայուն ակրիլային ներկով:</w:t>
            </w:r>
          </w:p>
          <w:p w14:paraId="30947A89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Ճոճորանը պետք է բաղկացած լինի շարժական հարթակից և նրբատախտակի շրջանակից։</w:t>
            </w:r>
          </w:p>
          <w:p w14:paraId="4B2D9CC1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lastRenderedPageBreak/>
              <w:t>Ապրանքը պետք է ամրացվի անկերներով բետոնե հիմքի վրա: Անվտանգության և էսթետիկ տեսքն ապահովելու համար անկերները փակված են պլաստիկ խցաններով: Ապրանքը պետք է լինի հակավանդալային:</w:t>
            </w:r>
          </w:p>
          <w:p w14:paraId="2FE380CA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Շարժվող հարթակը ГОСТ 16523-97 թիթեղից պատրաստված կառույց է, որի հաստությունը առնվազն 2,5 մմ է, չափերը պետք է լինեն առնվազն 754x260x510 մմ: պետք է պատված լինի փոշիով: Պողպատե թերթերը պետք է ամրացվեն գամերով:</w:t>
            </w:r>
          </w:p>
          <w:p w14:paraId="45D095B5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Շարժական հարթակը շարժվում է՝ փոխանցելով երեխայի քաշը, կատարելով ճոճվող շարժումներ «ետ և առաջ»՝ ապահովելով հարթ, հեշտ ճոճում՝ առանց հարվածի և ջանքի:</w:t>
            </w:r>
          </w:p>
          <w:p w14:paraId="6E0C0FCD" w14:textId="40419722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Նրբատախտակի ժապավենը պետք է պատրաստված լինի ГОСТ 3916.1-96 ГОСТ 3916.1-96 FSF նրբատախտակից, հաստությունը 15 մմ-ից ոչ պակաս: Նրբատախտակի մասերը պետք է մանրակրկիտ հղկվեն, </w:t>
            </w:r>
            <w:r w:rsidRPr="00EF645E">
              <w:rPr>
                <w:rFonts w:ascii="GHEA Grapalat" w:hAnsi="GHEA Grapalat" w:cs="GHEA Grapalat"/>
                <w:lang w:val="hy-AM"/>
              </w:rPr>
              <w:t>քսվեն և ներկվեն ակրիլատի հիմքով ներկով և պատվեն գործարանում լաքով: Ծածկույթը ստեղծում է ամուր և դիմացկուն մակերես: Նրբատախտակի մասերը</w:t>
            </w:r>
            <w:r w:rsidRPr="00CC2C2B">
              <w:rPr>
                <w:rFonts w:ascii="GHEA Grapalat" w:hAnsi="GHEA Grapalat" w:cs="GHEA Grapalat"/>
                <w:lang w:val="hy-AM"/>
              </w:rPr>
              <w:t xml:space="preserve"> միմյանց ամրացնելու համար օգտագործվում են պտուտակներ և պլաստիկե փականներ, որոնք թաքցնում են ամրացնողի պարուրավոր մասը և ապահովում են արտադրանքի օգտագործման անվտանգությունը:</w:t>
            </w:r>
          </w:p>
          <w:p w14:paraId="5FC71D83" w14:textId="77777777" w:rsidR="00810955" w:rsidRPr="00CC2C2B" w:rsidRDefault="00810955" w:rsidP="007A60CC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Տրվում է 12 ամսվա երաշխիք; Տեղադրումն իրականացվում է մատակարարի կողմից: Աշխատանքը սկսելուց առաջ պետք է ներկայացվեն բնօրինակ կնիքով անվտանգության և համապատասխանության հավաստագրերը:</w:t>
            </w:r>
          </w:p>
        </w:tc>
      </w:tr>
    </w:tbl>
    <w:p w14:paraId="53BE635D" w14:textId="77777777" w:rsidR="00FD2C9D" w:rsidRPr="00A738AE" w:rsidRDefault="00FD2C9D" w:rsidP="000101CD">
      <w:pPr>
        <w:jc w:val="both"/>
        <w:rPr>
          <w:rFonts w:ascii="GHEA Grapalat" w:hAnsi="GHEA Grapalat"/>
          <w:sz w:val="18"/>
          <w:lang w:val="hy-AM"/>
        </w:rPr>
      </w:pPr>
    </w:p>
    <w:sectPr w:rsidR="00FD2C9D" w:rsidRPr="00A73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69B8"/>
    <w:multiLevelType w:val="multilevel"/>
    <w:tmpl w:val="289C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93C19"/>
    <w:multiLevelType w:val="multilevel"/>
    <w:tmpl w:val="A894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E281B"/>
    <w:multiLevelType w:val="multilevel"/>
    <w:tmpl w:val="B53A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A82036"/>
    <w:multiLevelType w:val="multilevel"/>
    <w:tmpl w:val="EBA4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01CD"/>
    <w:rsid w:val="00012E21"/>
    <w:rsid w:val="00037B86"/>
    <w:rsid w:val="00050CFC"/>
    <w:rsid w:val="00113745"/>
    <w:rsid w:val="00134492"/>
    <w:rsid w:val="001631D3"/>
    <w:rsid w:val="001718CB"/>
    <w:rsid w:val="00172880"/>
    <w:rsid w:val="001A21E6"/>
    <w:rsid w:val="001A411A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67BA3"/>
    <w:rsid w:val="005B29C3"/>
    <w:rsid w:val="005D595A"/>
    <w:rsid w:val="0061640D"/>
    <w:rsid w:val="00636058"/>
    <w:rsid w:val="00643F28"/>
    <w:rsid w:val="0065171E"/>
    <w:rsid w:val="0065379F"/>
    <w:rsid w:val="00666A1A"/>
    <w:rsid w:val="00691C16"/>
    <w:rsid w:val="006E278B"/>
    <w:rsid w:val="006F133E"/>
    <w:rsid w:val="007348AF"/>
    <w:rsid w:val="00780F75"/>
    <w:rsid w:val="007E384B"/>
    <w:rsid w:val="00810955"/>
    <w:rsid w:val="00832271"/>
    <w:rsid w:val="00833876"/>
    <w:rsid w:val="00862D2B"/>
    <w:rsid w:val="00877597"/>
    <w:rsid w:val="008977A0"/>
    <w:rsid w:val="008C2609"/>
    <w:rsid w:val="008F4AB4"/>
    <w:rsid w:val="009105D0"/>
    <w:rsid w:val="0091174C"/>
    <w:rsid w:val="00975D64"/>
    <w:rsid w:val="009949B0"/>
    <w:rsid w:val="00A03143"/>
    <w:rsid w:val="00A12824"/>
    <w:rsid w:val="00A738AE"/>
    <w:rsid w:val="00AE3388"/>
    <w:rsid w:val="00B111A2"/>
    <w:rsid w:val="00B15B9B"/>
    <w:rsid w:val="00B15E1A"/>
    <w:rsid w:val="00B411D6"/>
    <w:rsid w:val="00B65019"/>
    <w:rsid w:val="00B93484"/>
    <w:rsid w:val="00BD597A"/>
    <w:rsid w:val="00BF13AD"/>
    <w:rsid w:val="00BF15C6"/>
    <w:rsid w:val="00BF69DD"/>
    <w:rsid w:val="00C10DF7"/>
    <w:rsid w:val="00C147C9"/>
    <w:rsid w:val="00C577B5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05EFB"/>
    <w:rsid w:val="00E16772"/>
    <w:rsid w:val="00E26A1D"/>
    <w:rsid w:val="00E35F87"/>
    <w:rsid w:val="00E45F6B"/>
    <w:rsid w:val="00E80E5C"/>
    <w:rsid w:val="00E87C0C"/>
    <w:rsid w:val="00EA2F03"/>
    <w:rsid w:val="00EC69E4"/>
    <w:rsid w:val="00ED54E0"/>
    <w:rsid w:val="00EF14B5"/>
    <w:rsid w:val="00EF645E"/>
    <w:rsid w:val="00F0428E"/>
    <w:rsid w:val="00F06ABD"/>
    <w:rsid w:val="00F13877"/>
    <w:rsid w:val="00F23C1D"/>
    <w:rsid w:val="00F44322"/>
    <w:rsid w:val="00F72154"/>
    <w:rsid w:val="00F83EAE"/>
    <w:rsid w:val="00FC4133"/>
    <w:rsid w:val="00FD2C9D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955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Strong"/>
    <w:basedOn w:val="a0"/>
    <w:uiPriority w:val="22"/>
    <w:qFormat/>
    <w:rsid w:val="00FD2C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71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18CB"/>
    <w:rPr>
      <w:rFonts w:ascii="Segoe UI" w:eastAsia="Calibri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2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113</cp:revision>
  <cp:lastPrinted>2025-07-08T11:21:00Z</cp:lastPrinted>
  <dcterms:created xsi:type="dcterms:W3CDTF">2025-03-03T09:27:00Z</dcterms:created>
  <dcterms:modified xsi:type="dcterms:W3CDTF">2025-07-08T12:35:00Z</dcterms:modified>
</cp:coreProperties>
</file>