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Մեղրու ՏԲԿ ՓԲԸ-ի 2025թ․-ի 3-րդ եռամսյակի բենզին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Մեղրու ՏԲԿ ՓԲԸ-ի 2025թ․-ի 3-րդ եռամսյակի բենզին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Մեղրու ՏԲԿ ՓԲԸ-ի 2025թ․-ի 3-րդ եռամսյակի բենզին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Մեղրու ՏԲԿ ՓԲԸ-ի 2025թ․-ի 3-րդ եռամսյակի բենզին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 ՄԵՂՐՈՒ ՏԲԿ &gt;&gt;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տեսակի, Օկտանային թիվը 91, Խտությունը 150 C-ում` ոչ ավել 720-775կգ/մ3, Բենզոլի ծավալային մասը 1%-ից ոչ ավելի, ՀՀ կառավարության որոշում 16.06.2005թ. N 894-ն Տեխնիկական կանոնակարգ, վախենում է կրակից, հրավտանգ, Կապարի պարունակությունը՝ ոչ ավելի 0.005 գ/լ, մաքուր և պարզ,  Մատակարարումը՝  կտրոնային : Կտրոնները պետք է լինեն նոր ,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պատվերը ստանալուց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