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Ташир Лорийской области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Ташир, ул. В. Саргсян 94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экскаватора-погрузчика и мусоровоза для нужд муниципалитета Ташир Лорийской области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Севада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tashirciti@mail.ru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025421294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Ташир Лорийской области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ԼՄՏՀ-ԷԱՃԱՊՁԲ-25/88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экскаватора-погрузчика и мусоровоза для нужд муниципалитета Ташир Лорийской области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экскаватора-погрузчика и мусоровоза для нужд муниципалитета Ташир Лорийской области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Ташир Лорийской области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ԼՄՏՀ-ԷԱՃԱՊՁԲ-25/88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tashirciti@mail.ru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экскаватора-погрузчика и мусоровоза для нужд муниципалитета Ташир Лорийской области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ԼՄՏՀ-ԷԱՃԱՊՁԲ-25/88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ԼՄՏՀ-ԷԱՃԱՊՁԲ-25/88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ԼՄՏՀ-ԷԱՃԱՊՁԲ-25/88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ԼՄՏՀ-ԷԱՃԱՊՁԲ-25/88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Ташир Лорийской области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ԼՄՏՀ-ԷԱՃԱՊՁԲ-25/88"*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Муниципалитет Ташир Лорийской области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ԼՄՏՀ-ԷԱՃԱՊՁԲ-25/88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ԼՄՏՀ-ԷԱՃԱՊՁԲ-25/88"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Ташир Лорийской области РА*(далее — Заказчик) процедуре закупок под кодом ՀՀ ԼՄՏՀ-ԷԱՃԱՊՁԲ-25/88*.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ԼՄՏՀ-ԷԱՃԱՊՁԲ-25/88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ԼՄՏՀ-ԷԱՃԱՊՁԲ-25/88"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Ташир Лорийской области РА*(далее — Заказчик) процедуре закупок под кодом ՀՀ ԼՄՏՀ-ԷԱՃԱՊՁԲ-25/88*.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ԼՄՏՀ-ԷԱՃԱՊՁԲ-25/88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ԼՄՏՀ-ԷԱՃԱՊՁԲ-25/88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двигателя	250–260 л.с.
Объем контейнера	10 м3
Грузоподъемность манипулятора	700–800 кг
Масса загружаемого мусора	8000–9000 кг
Топливный бак	190–200 л
Тормозная система	ABS
Полная масса автомобиля:	18 000 кг
Грузоподъемность манипулятора:	800 кг
Трансмиссия:	FAST 8JS105TA, 8 передних передач
Давление в гидросистеме:	16 МПа, 160 бар
Двигатель:	6 цилиндров
Экологический стандарт:	Евро-5
Поставка осуществляется поставщиком по адресу: Ташир, В. По адресу Саркисяна 94: 
Продукты должны быть неиспользованными, с заводской упаковкой.: 
Транспортировка, погрузочно-разгрузочные работы, установка, подключение, тестирование товаров, а также обучение персонала заказчика осуществляется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 
Гарантийный срок устанавливается в течение 1095 календарных дней, считая со дня, следующего за днем приема товара. 
Пример товара до поставки: победитель должен согласовать с заказчиком: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двигателя, л.с.
101
Рабочая масса, кг
8550
Тип переднего ковша
4 x 1
Объём переднего ковша, м3
1.03
Объём заднего ковша, м3
0.19
Управление передним ковшом
PPC Джойстик
Управление задним ковшом
Рычаги
Объём топливного бака, л
150
Максимальный расход гидравлической жидкости, л/мин
165
Глубина копания, мм	5900
Высота копания, мм
6525
Трансмиссия
Полуавтоматическая (Power Shuttle)
Система стабилизации веса
есть
Передние колеса
16.9X28-12PR
Задние колеса
16.9X28-12PR
Год выпуска
2025
Полная масса, т 
9500
Грузоподъемность на максимальной высоте, кг
3900
Грузоподъемность на уровне земли, кг
5300
Усилие копания/вырывания ковша, кг
6100
Усилие копания/вырывания рукояти, кг
4000
Дополнительная гидролиния для гидромолота
Есть
Быстросъемное соединение
есть
Дополнительный ковш 300 мм	есть
«След в след» и «Крабовый ход»  колесное управление
есть․
Поставка осуществляется поставщиком по адресу: Ташир, В. По адресу Саркисяна 94: 
Продукты должны быть неиспользованными, с заводской упаковкой.: 
Транспортировка, погрузочно-разгрузочные работы, установка, подключение, тестирование товаров, а также обучение персонала заказчика осуществляется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 
Гарантийный срок устанавливается в течение 1095 календарных дней, считая со дня, следующего за днем приема товара. 
Пример товара до поставки: победитель должен согласовать с заказчиком: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ԼՄՏՀ-ԷԱՃԱՊՁԲ-25/88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10.09.2025․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ԼՄՏՀ-ԷԱՃԱՊՁԲ-25/88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ԼՄՏՀ-ԷԱՃԱՊՁԲ-25/88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ԼՄՏՀ-ԷԱՃԱՊՁԲ-25/88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