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գրաֆիկական պրոցեսորով (GPU)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 Հոսանքի կուտակիչ (OnLine Easy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(NAS, network attached storage), տեղադրված կոշտ սկավառակներով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արտաքին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մագնիսա-մարկերային, աքսեսուարներով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արաբագիտության ամբիոն: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տեսակ՝ դյուրակիր (նոութբուք):
Տեխնիկական բնութագիրը՝ առնվազն ներքոնշյալ պարամետրերին համապատասխան:
Օպերացիոն համակարգ՝ Windows 11 կամ Ubuntu;
Էկրանի անկյունագիծ՝ 15.6", Full HD, LED, IPS, պայծառություն՝ 300 կդ/մ² (նիտ), հաճախություն՝ 144 հց;
Կենտրոնական պրոցեսորի միջուկների և հոսքերի պարամետրեր և տեխնոլոգիա՝ turbo boost up to 4.9GHz P Cores, 3.6GHz E Cores, L3 24Mb Intel7 6P cores, 4E cores, 16 Thread;
Գրաֆիկական պրոցեսոր (տեխնոլոգիա և պարամետրեր)՝ RTX, 8Gb GDDR6;
Կրիչի տարողություն և տեսակ՝ 1TB, SSD կրիչ;
Օպերատիվ հիշողություն՝ 32 GB, DDR5;
Ստեղնաշար՝ լուսավորվող, դասավորվածությունը՝ QWERTY (անգլերեն);
Լիթիում-պոլիմեր մարտկոց;
Սնուցման արտաքին բլոկ, ԵՄ ստան¬դարտի խրոց;
Երաշխիքային սպասարկման ժամկետ՝ 12 կամ 24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տեսակ՝ դյուրակիր (նոութբուք)։
Տեխնիկական բնութագիրը՝ առնվազն ներքոնշյալ պարամետրերին համապատասխան:
Միջուկ՝ Mac (Macintosh); օպերացիոն համակարգ՝ macOS;
Էկրանի անկյունագիծ՝ 13.6";
Պրոցեսոր (տեխնոլոգիա)՝ М4;
Կրիչի տարողություն՝ 256 GB;
Օպերատիվ հիշողության տարողություն՝ 16 GB;
Ստեղնաշար՝ լուսավորվող, դասավորվածությունը՝ QWERTZ (գեր¬մաներեն);
Լիթիում-պոլիմեր մարտկոց;
Սնուցման արտաքին բլոկ 30W կամ 35W, ԵՄ ստանդարտի խրոց;
Երաշխիքային սպասարկման ժամկետ՝ 12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գրաֆիկական պրոցեսորով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(երկու) գրաֆիկական պրոցեսորով (GPU)։
Տեխնիկական բնութագիրը՝ առնվազն ներքոնշյալ պարամետրերին համապատասխան:
Կենտրոնական պրոցեսորի (CPU) պարամետրերը - վերջին սերնդի Zen 3 կամ Zen 4 ճարտարապետությամբ; միջուկների քանակը՝ 16Cores, հոսքերի քանակը՝ 32Threads, Max. Boost Clock - Up to 4.6 GHz, Base Clock - 3.8 GHz, CPU Socket - AM4;
Օպերատիվ հիշողություն՝ 64GB, ‎DDR4 (3200MHz) կամ DDR5 (5600-6000MHz);
M.2 կրիչի տարողություն՝ 2TB;
Կոշտ սկավառակի տարողություն՝ 4TB HDD, պտտման արագություն՝ 7200RPM;
Գրաֆիկական պրոցեսորների քանակ՝ 2 (երկու) GPUs, հետևյալ պարամետրերով յուրաքանչյուրի համար՝ Base Clock - 2310 MHz, Boost Clock - 2535 MHz, Memory Clock - 2250 MHz 18 Gbps effective, Memory Size - 16 GB, Memory Type - GDDR6, Memory Bus - 128 bit, Bandwidth - 288.0 GB/s, Number of Cuda Cores - 4352;
Մայրական սալիկի պարամետրեր - chipset՝ X570, առավելագույն աջակցվող օպ. հիշողություն՝ 128GB, 2xPCI Express 4.0x16, 2xPCI Slots, 6xSATA 6Gb/s, 1xM.2 connector, SATA RAID - 0/1/10, LAN speed - 1Gbps;
Սնուցում՝ Active PFC, Input Voltage - 100-240V, Input Current - 12-6A, Input Frequency - 50-60Hz, 80 PLUS Rating - 80 PLUS Gold, 850W։
Ստեղնաշար QWERTY դասավորվածությամբ, լազերային մկնիկ։
Սարքը պետք է հանձնվի ամբողջապես հավաքված և միացված՝ ներառյալ տարբեր մասերի միմյանց հետ կոռեկտ աշխատանքը։
Երաշխիքային սպասարկման ժամկետ՝ 12 կամ 24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 Հոսանքի կուտակիչ (OnLine Easy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առնվազն ներքոնշյալ պարամետրերին համապատասխան:
Մուտքային/ելքային հզորությունը՝ 1000VA, 800W կամ 850W;
Վարդակի անջատիչ (Socket circuit breaker), USB միացք (USB port), սերիական միջերեսի տեսակ՝ RS-232 (Serial interface, Serial interface type - RS-232), ավտոմատ անջատում (Auto Shut Down), լարման ավտոմատ կայունացում (AVR), կրկնակի փոխակերպում (Duble Conversion), մաքուր սինուսոիդալ ալիք (Pure Sine Wave);
Մարտկոցի անխափան աշխատանքի միջին ժամկետ՝ 3~5 տարի;
Երաշխիքային սպասարկման ժամկետ՝ 2 տարի։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(NAS, network attached storage), տեղադրված կոշտ սկավառակներով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առնվազն ներքոնշյալ պարամետրերին համապատասխան:
Պրոցեսորի պարամետրեր - քանակը՝ 1, միջուկների քանակը՝ 2, ճարտարապետություն՝ 64-բիթ, հաճախականություն՝ 2.6GHz (բազային) / 3.1GHz (տուրբո);
Համակարգային հիշողություն (System Memory)՝ 4GB DDR4 ECC SODIMM, նախապես տեղադրված հիշողության մոդուլ՝ 4GB (1x4GB), հիշողության ընդհանուր սլոթներ՝ 2;
Սկավառակի խցիկներ (Drive Bays)՝ 4, սկավառակի խցիկների առավելագույն քանակը ընդլայնման միավորով՝ 9 (DX517x1);
Համատեղելի կրիչների տեսակներ՝ 3.5" SATA HDD, 2.5" SATA SSD, M.2 2280 NVMe SSD, տաք փոխարինմամբ սկավառակներ (Hot Swappable Drives);
Տեղադրված կոշտ սկավառակների քանակը՝ 4 (չորս), յուրաքանչյուր կոշտ սկավառակի տարողություն՝ 8TB, յուրաքանչյուր կոշտ սկավառակի պտտման արագություն՝ 7200 RPM;
Միացման պարամետրեր - RJ-45 1GbE LAN միացք՝ 2, USB 3.2 Gen 1 միացք՝ 2, Ընդլայնման միացք (Expansion Port)՝ 1, ընդլայնման միացքի տեսակ՝ eSATA։
Սնուցում՝ ԵՄ ստանդարտի խրոց։
Սարքը պետք է հանձնվի ամբողջապես հավաքված և միացված՝ ներառյալ տարբեր մասերի միմյանց հետ կոռեկտ աշխատանքը։
Երաշխիքային սպասարկման ժամկետ՝ 2 տարի։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առնվազն ներքոնշյալ պարամետրերին համապատասխան:
Տեսակը՝ բազմաֆունկցիոնալ - լազերային տպիչ, տեսածրիչ, պատճենահանում;
Թղթի առավելագույն չափ՝ A4;
Տպումը՝ երկկողմանի, կետայնություն՝ 1200x1200 dpi, արագություն՝ 40 էջ/ր, ամսական ծանրաբեռնվածություն՝ 80 000 էջ;
Ծրում և պատճենահանում՝ կետայնություն՝ 600x600 dpi, երկկողմանի ADF 50 էջ;
Պրոցեսոր՝ DualCore 1200 MHz, օպերատիվ հիշողություն՝ 1 GB, 4Gb eMMC;
Քարթրիջ;
Ինտերֆեյս՝ 10/100/1000LAN, Wi-Fi, USB2.0, տպագրություն USB կրիչից, գունավոր LED touch էկրան;
Երաշխիքային սպասարկման ժամկետ՝ 12 կամ 24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արտաքին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SSD կրիչ, արտաքին;
Տեխնիկական բնութագիրը՝ առնվազն ներքոնշյալ պարամետրերին համապատասխան:
Տվյալների փոխանցման արագություն՝ մինչև 10 Գբիտ/վ;
Հիշողություն՝ 2TB;
Միացման ինտերֆեյս՝ USB-C և/կամ USB 3.2 Gen 2x2 և/կամ Thunderbolt;
Երաշխիքային սպասարկման ժամկետ՝ 12 կամ 24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մագնիսա-մարկերային, աքսեսուարներով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առնվազն ներքոնշյալ պարամետրերին համապատասխան։
Գրատախտակ մագնիսա-մարկերային, սպիտակ մակերես, պատից կախովի, ալյումինե եզրերով, չափսերը՝ 90x180 սմ;
Ներառյալ հետևյալ աքսեսուարները՝
ա) մագնիսներ, գունավոր, պլաստիկ, 10 (տասը) հատ, ցանկալի է՝ զատիկի տեսքով,
բ) մագնիսա-մարկերային գրատախտակի մաքրող հեղուկ, 250 մլ, 5 (հինգ) հատ,
գ) մագնիսա-մարկերային գրատախտակի մաքրող սպունգ, պլաստիկ, 2 (երկու) հատ,
դ) մարկեր մագնիսա-մարկերային գրատախտակի համար, 2-3 մմ հաստությամբ կլոր գրչածայրով, հեշտ ջնջվող, հետքեր չթողնող, արագ չորացող թանաքով, 10 (տասը) հատ։
Երաշխիքային սպասարկման ժամ-կետ՝ 12 կամ 24 ամիս։
Ապրանքները պետք է լինեն նոր, չօգտագործված, փաթեթավորված:
Ապրանքների մատակարարումը պետք է իրականացվի մասնակցի կողմից՝ սահմանված ժամկետում՝ պատվիրատուի հետ նախապես համաձայնեցնելով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 սեպտեմբեր 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2 գրաֆիկական պրոցեսորով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 Հոսանքի կուտակիչ (OnLine Easy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(NAS, network attached storage), տեղադրված կոշտ սկավառակներով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արտաքին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մագնիսա-մարկերային, աքսեսուարներով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