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ԿՄՆՀՀ ԷԱՃԱՊՁԲ25/34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մարզի Նոր Հաճնի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Տոռոզյան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 ՀԱՃԸՆ ՀԱՄԱՅՆՔԻ ««ՆՈՐ ԳԵՂԻԻ ԱՐՎԵՍՏԻ ԴՊՐՈՑ&gt;&gt; ՀՈԱԿ-ի ԿԱՐԻՔՆԵՐԻ ՀԱՄԱՐ` ԳՈՒՅՔԻ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+374 224 42550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abalyan.anush@mail.ru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մարզի Նոր Հաճնի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ԿՄՆՀՀ ԷԱՃԱՊՁԲ25/34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մարզի Նոր Հաճնի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մարզի Նոր Հաճնի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 ՀԱՃԸՆ ՀԱՄԱՅՆՔԻ ««ՆՈՐ ԳԵՂԻԻ ԱՐՎԵՍՏԻ ԴՊՐՈՑ&gt;&gt; ՀՈԱԿ-ի ԿԱՐԻՔՆԵՐԻ ՀԱՄԱՐ` ԳՈՒՅՔԻ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մարզի Նոր Հաճնի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 ՀԱՃԸՆ ՀԱՄԱՅՆՔԻ ««ՆՈՐ ԳԵՂԻԻ ԱՐՎԵՍՏԻ ԴՊՐՈՑ&gt;&gt; ՀՈԱԿ-ի ԿԱՐԻՔՆԵՐԻ ՀԱՄԱՐ` ԳՈՒՅՔԻ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ԿՄՆՀՀ ԷԱՃԱՊՁԲ25/34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abalyan.anush@mail.ru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 ՀԱՃԸՆ ՀԱՄԱՅՆՔԻ ««ՆՈՐ ԳԵՂԻԻ ԱՐՎԵՍՏԻ ԴՊՐՈՑ&gt;&gt; ՀՈԱԿ-ի ԿԱՐԻՔՆԵՐԻ ՀԱՄԱՐ` ԳՈՒՅՔԻ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384.19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2025.07.22.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մարզի Նոր Հաճնի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ԿՄՆՀՀ ԷԱՃԱՊՁԲ25/34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ԿՄՆՀՀ ԷԱՃԱՊՁԲ25/34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«ԿՄՆՀՀ ԷԱՃԱՊՁԲ25/34»*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«ԿՄՆՀՀ ԷԱՃԱՊՁԲ25/34»*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մարզի Նոր Հաճնի քաղաքապետարան*  (այսուհետ` Պատվիրատու) կողմից կազմակերպված` ԿՄՆՀՀ ԷԱՃԱՊՁԲ25/34*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մարզի Նոր Հաճնի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- 03301132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- 900115102056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ՆՈՐ ՀԱՃԸՆ ՀԱՄԱՅՔԱՊԵՏԱՐԱՆԻ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հանդիսությունների դահլիճի համար` աթոռի արտաքին չափսերն են` (560-600)x(571-600)x(876-900)մմ(ԼxԽxԲ), նստելատեղն` առնվազն 500x500մմ(ԼxԽ) չափսի, բարձրությունը հատակից` (460-480)մմ: Աթոռն օգտագործողի առավելագույն քաշը՝ մինչև 130կգ: Դահլիճի աթոռի կմաղքը պետք է լինի մետաղական և փոշեներկված սև գույնի բարձրակարգ ներկանյութով: Թիկնակը և նստելատեղը պետք է պատրաստված լինեն 10-14մմ հաստության նրբատախտակից, վրան կպած լինի 50-70մմ հաստության, 25կգ/մ3 խտությամբ սպունգ և երեսպատված լինի կահույքի համար նախատեսված որակյալ, հաստ, մուգ գույնի պաստառի ամուր կտորով, պաստառի կտորի գույնը պետք է համաձայնեցնել դպրոցի տնօրինության հետ: Նստելատեղը (նստատեղը) պետք է լինի ծալվող, ինչպես ցույց է տրված նմուշի նկարում և կարգավորվի կահույքագործության մեջ օգտագործվող անձայն, սահուն ծալվող, հատուկ նախատեսված մեխանիզմով: Բացված վիճակում նստելատեղի (նստատեղ) և թիկնակի հարթությունների կազմած անկյունը պետք է լինի 1050- 1100: Թիկնակի հետնամասի և նստելատեղի (նստատեղ) տակի պաստառին ամբողջ մակերեսով կարող է ամրացված լինել սև կամ մեկ այլ մուգ գույնի պլաստիկե համապատասխան դետալ, որն պարտադիր չէ: Ձեռքի հենակները լայնքը առնվազն 50մմ, պետք է պատրաստված լինեն  փայտե/ մետաղական լավ  հղկված, մշակված, ողորկ, եզրերը կլորացված, եռակի լաքապատված/ բարձրակարգ ներկանյութով  փոշեներկված  որակյալ  դետալից,  և  նրանց վրա կարող է կպած լինի առնվազն 10-14մմ հաստության և 15կգ/մ3 խտության սպունգ ու պաստառապատված հաստ, որակյալ և ամուր կտորով: Աթոռի ոտքերը պետք է լինեն երկաթյա և փոշեներկված բարձրակարգ սև գույնի ներկանյութով, հատակին հպվող հատվածի եզրերի վերջնամասերին, տակից ամբողջ մակերեսով պետք է ամրացված լինի պլաստիկե մուգ գույնի դետալներ, որոնց պատերի հաստությունը՝ առնվազն 8մմ: Բոլոր միացումներն իրականացնել երաշխավորված և թաքնված ձգանների միջոցով: Աթոռների հավաքածուի մեջ պետք է լինեն հատակին, անհրաժեշտության դեպքում նաև իրար հեշտությամբ ու ամուր ամրացնելու համար անհրաժեշտ բոլոր դետալները: Ձեռքի հենակների կողքում ծալված վիճակում կարող է լինել հավելյալ պլաստմասե դետալ, որն աթոռին նստած մարդու առջևում բացվող պլաստմասե հավելյալ սեղանիկ է և այն պարտադիր չէ: Աթոռները պետք է ամրացնել  հատակին:Դահլիճի աթոռները հատակին ամրացնելու անհրաժեշտությունը, կարգը և ձևը, պետք է համաձայնեցնել պատվիրատուի և դպրոցի տնօրինության հետ:  Աթոռի գույնը լինի մուգ կապույտ: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Հաճըն համայնք  գ. Նոր  Գեղի, Ուսանողական 16               «Նոր Գեղիի արվեստի դպրոց »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մինչև 30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