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բազմոցների և ներքնակալի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բազմոցների և ներքնակալի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բազմոցների և ներքնակալի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բազմոցների և ներքնակալի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խտակտավներ (կտորներ)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չափերը (Ե x Բ x Խ) 184x74x84 Բազմոցի կմախքում օգտագործված հումքերն են՝ չամ տեսակի փայտ, փայտաթեփային սալ 16մմ հաստությամբ, փայտատաշեղային սալ 09մմ հաստությամբ և փայտաթելային սալ 03մմ հաստությամբ։ Նստատեղի փափկություն ապահովող հումքերն են՝ զիգզակաձև պռուժին ,70մմ լայնությամբ գոտին և 35 խտությամբ 80 և 40մմ հաստությամբ սպունգերը, որոնց վրա փակցվում են 20մմ հաստությամբ մանրաթել։ Հենարանի փափկություն ապահովող հումքերն են՝ 35 խտությամբ 2 x 40մմ հաստությամբ սպունգերը,որոնց վրա փակցվում են 20մմ հաստությամբ մանրաթել։
Բազմոցը պաստառապատված է տեքստիլ տեսակի գործվածք ունեցող կտորով, իսկ կտորի բաղադրությունը 100%-անոց պոլիէսթեր է։ Բազմոցը ամրացված է հետևյալ հումքերով՝ 0,5x40, 0.5x80, 0.4x60 չափսերի պտուտակներով և 50x100, 80x16, 80x10 սկոբերով։ Բազմոցին ամրացվում է 150մմ բարձրությամբ մետաղական ոտքեր։ Բազմոցում օգտագործվում են նաև այլ հումքեր՝ չբռնկվող սոսինձ՝ սպունգերը փակցնելու համար և 100 տոկոսանոց պոլիէսթերային թել՝ պաստառապատման համար։ Տեսքը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խտակտավներ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90սմ x190սմ։ Կտորի տեսակը՝ Չիթ կամ Բիազ։ Կտորի բաղադրությունը՝ Բամբակ 100%։ Կտորի խտությունը՝ 160-180գր Կտորի գույնը՝ միագույն, առանց նախշանկարների, ենթակա են համաձայնեցման պատվիրատուի հետ եվ օգտագործման ընթացքում չի կարող գունաթափվել։ Ներքնակի երեսը ներքևի հատվածից լայնակի բացվածքով, որը յուրաքանչյուր կողմից 10-15 սմ ամրակարված  և 50 սմ առանց կար որտեղ կարված են 2 կոճակ։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Գնումների մասին ՀՀ օրենքի 15-րդ հոդվածի 6-րդ մասի` ֆինանսական միջոցներ նախատեսվելու դեպքում, համաձայնագրի ստորագրման պահից 6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Գնումների մասին ՀՀ օրենքի 15-րդ հոդվածի 6-րդ մասի` ֆինանսական միջոցներ նախատեսվելու դեպքում, համաձայնագրի ստորագրման պահից 6 ամիս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