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5B03D" w14:textId="77777777" w:rsidR="0053334B" w:rsidRDefault="0053334B"/>
    <w:p w14:paraId="0AABB26B" w14:textId="77777777" w:rsidR="00E324BA" w:rsidRPr="00E324BA" w:rsidRDefault="00E324BA" w:rsidP="00E324BA">
      <w:pPr>
        <w:spacing w:after="0" w:line="240" w:lineRule="auto"/>
        <w:rPr>
          <w:lang w:val="hy-AM"/>
        </w:rPr>
      </w:pPr>
      <w:r w:rsidRPr="00E324BA">
        <w:rPr>
          <w:lang w:val="hy-AM"/>
        </w:rPr>
        <w:t>Технические условия предоставления услуг Приложение 1</w:t>
      </w:r>
    </w:p>
    <w:p w14:paraId="3D228B5A" w14:textId="2A912BA9" w:rsidR="00B82097" w:rsidRDefault="00E324BA" w:rsidP="00E324BA">
      <w:pPr>
        <w:spacing w:after="0" w:line="240" w:lineRule="auto"/>
        <w:rPr>
          <w:lang w:val="hy-AM"/>
        </w:rPr>
      </w:pPr>
      <w:r w:rsidRPr="00E324BA">
        <w:rPr>
          <w:lang w:val="hy-AM"/>
        </w:rPr>
        <w:t>Организовать и провести праздник Вардавар, сохраняя и подчеркивая его традиционные и культурные ценности, сочетая исторические и развлекательные элементы праздника с современной шоу-программой. Мероприятие пройдет в 37 населенных пунктах общины Арташат и в городе Арташат /38 мест, где необходимо реализовать танцевальные флешмобы и игровые конкурсы/. Для реализации программы планируется сформировать 6 групп. Каждой группе будет предоставлен 1 ведущий-игры, 1 звукооператор-диджей, 1 ответственный-оператор /всего 3 человека/. Каждая группа должна быть обеспечена следующим техническим оборудованием: 2 высококачественные колонки, мощностью не менее 1400 Вт, штативы, звуковой микшер (дистанционный), высококачественные профессиональные беспроводные/дистанционные микрофоны, ноутбук и другое необходимое оборудование, которое понадобится группе для работы. Ведущий-организатор игр должен произнести вступительную и поздравительную речь, посвященную празднику Вардавар, рассказать о праздновании, происхождении и значении Вардавара, а также организовать игры, включающие в себя элементы ритуала праздника Вардавар. В каждом населенном пункте необходимо реализовать красочное пенное шоу, не менее чем в трех цветах (цветовая гамма согласовывается с заказчиком), из качественных, лицензированных материалов, безопасных для детей и чувствительной кожи. Для пенной вечеринки потребуется следующее оборудование: Сверхмощная профессиональная пенная машина, предназначенная для крупных мероприятий, вечеринок и фестивалей на открытом воздухе. Устройство должно обеспечивать качественную подачу пены как минимум на расстояние 8-12 метров и высоту 4-5 метров. Он будет обладать высокой производительностью на площадях от 200 квадратных метров и более. Аппарат должен работать без сбоев, иметь мощную двигательную установку и качественные турбины. Рассчитано на 300 участников. Мощность воздушного насоса: не менее 1500-4000 Вт. Вместимость бака: не менее 100-200 литров для пенообразующего раствора. Полная программа начнется в 11:00 в каждом месте и закончится в 18:10. Четыре из групп, согласно ранее составленной карте (Приложение 1.1), поочередно посетят 6 сел, одна из оставшихся двух групп посетит 7 сел, а другие 6 сел и город Арташат. Продолжительность мероприятия в каждой локации должна быть не менее 45 минут. Видеозапись должна производиться на каждом месте проведения мероприятия, а также должно быть предоставлено смонтированное видео продолжительностью до 1,5 минут за весь период мероприятия. Другие детали и действия, связанные с мероприятием, должны быть заранее согласованы с клиентом.</w:t>
      </w:r>
    </w:p>
    <w:p w14:paraId="1E44B528" w14:textId="4CE6934D" w:rsidR="00E324BA" w:rsidRDefault="00E324BA" w:rsidP="00E324BA">
      <w:pPr>
        <w:spacing w:after="0" w:line="240" w:lineRule="auto"/>
        <w:rPr>
          <w:lang w:val="hy-AM"/>
        </w:rPr>
      </w:pPr>
    </w:p>
    <w:p w14:paraId="44ADCDA9" w14:textId="5AB79A52" w:rsidR="00E324BA" w:rsidRDefault="00E324BA" w:rsidP="00E324BA">
      <w:pPr>
        <w:spacing w:after="0" w:line="240" w:lineRule="auto"/>
        <w:rPr>
          <w:lang w:val="hy-AM"/>
        </w:rPr>
      </w:pPr>
    </w:p>
    <w:p w14:paraId="50A81208" w14:textId="5AC8995E" w:rsidR="00E324BA" w:rsidRDefault="00E324BA" w:rsidP="00E324BA">
      <w:pPr>
        <w:spacing w:after="0" w:line="240" w:lineRule="auto"/>
        <w:rPr>
          <w:lang w:val="hy-AM"/>
        </w:rPr>
      </w:pPr>
    </w:p>
    <w:p w14:paraId="5CB08A88" w14:textId="7BBF6602" w:rsidR="00E324BA" w:rsidRDefault="00E324BA" w:rsidP="00E324BA">
      <w:pPr>
        <w:spacing w:after="0" w:line="240" w:lineRule="auto"/>
        <w:rPr>
          <w:lang w:val="hy-AM"/>
        </w:rPr>
      </w:pPr>
    </w:p>
    <w:p w14:paraId="78B95C6D" w14:textId="7A1BAB9E" w:rsidR="00E324BA" w:rsidRDefault="00E324BA" w:rsidP="00E324BA">
      <w:pPr>
        <w:spacing w:after="0" w:line="240" w:lineRule="auto"/>
        <w:rPr>
          <w:lang w:val="hy-AM"/>
        </w:rPr>
      </w:pPr>
    </w:p>
    <w:p w14:paraId="1293CD81" w14:textId="4B3F8024" w:rsidR="00E324BA" w:rsidRDefault="00E324BA" w:rsidP="00E324BA">
      <w:pPr>
        <w:spacing w:after="0" w:line="240" w:lineRule="auto"/>
        <w:rPr>
          <w:lang w:val="hy-AM"/>
        </w:rPr>
      </w:pPr>
    </w:p>
    <w:p w14:paraId="5E23BA58" w14:textId="1BB0B6EF" w:rsidR="00E324BA" w:rsidRDefault="00E324BA" w:rsidP="00E324BA">
      <w:pPr>
        <w:spacing w:after="0" w:line="240" w:lineRule="auto"/>
        <w:rPr>
          <w:lang w:val="hy-AM"/>
        </w:rPr>
      </w:pPr>
    </w:p>
    <w:p w14:paraId="6566B70E" w14:textId="308971D3" w:rsidR="00E324BA" w:rsidRDefault="00E324BA" w:rsidP="00E324BA">
      <w:pPr>
        <w:spacing w:after="0" w:line="240" w:lineRule="auto"/>
        <w:rPr>
          <w:lang w:val="hy-AM"/>
        </w:rPr>
      </w:pPr>
    </w:p>
    <w:p w14:paraId="23E0680C" w14:textId="73045744" w:rsidR="00E324BA" w:rsidRDefault="00E324BA" w:rsidP="00E324BA">
      <w:pPr>
        <w:spacing w:after="0" w:line="240" w:lineRule="auto"/>
        <w:rPr>
          <w:lang w:val="hy-AM"/>
        </w:rPr>
      </w:pPr>
    </w:p>
    <w:p w14:paraId="0894D3C7" w14:textId="508D2760" w:rsidR="00E324BA" w:rsidRDefault="00E324BA" w:rsidP="00E324BA">
      <w:pPr>
        <w:spacing w:after="0" w:line="240" w:lineRule="auto"/>
        <w:rPr>
          <w:lang w:val="hy-AM"/>
        </w:rPr>
      </w:pPr>
    </w:p>
    <w:p w14:paraId="522C5C8D" w14:textId="77777777" w:rsidR="00E324BA" w:rsidRDefault="00E324BA" w:rsidP="00E324BA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1773B7D0" w14:textId="4D5F6CEB" w:rsidR="00197639" w:rsidRDefault="00197639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60E262B6" w14:textId="77777777" w:rsidR="00197639" w:rsidRDefault="00197639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127C9736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31CE2438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3C0119B3" w14:textId="77777777" w:rsid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</w:p>
    <w:p w14:paraId="266AC22C" w14:textId="4C5034A9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</w:pPr>
      <w:r w:rsidRPr="00B82097">
        <w:rPr>
          <w:rFonts w:ascii="Arial" w:eastAsia="Times New Roman" w:hAnsi="Arial" w:cs="Arial"/>
          <w:color w:val="000000"/>
          <w:kern w:val="0"/>
          <w:sz w:val="20"/>
          <w:szCs w:val="20"/>
          <w:lang w:val="hy-AM"/>
          <w14:ligatures w14:val="none"/>
        </w:rPr>
        <w:t>Приложение 1.1 /Картографирование/</w:t>
      </w:r>
    </w:p>
    <w:p w14:paraId="68A7DB43" w14:textId="77777777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pt-BR"/>
          <w14:ligatures w14:val="none"/>
        </w:rPr>
      </w:pPr>
    </w:p>
    <w:tbl>
      <w:tblPr>
        <w:tblpPr w:leftFromText="180" w:rightFromText="180" w:vertAnchor="text" w:horzAnchor="margin" w:tblpY="62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5"/>
        <w:gridCol w:w="1509"/>
        <w:gridCol w:w="1868"/>
        <w:gridCol w:w="1641"/>
        <w:gridCol w:w="2099"/>
        <w:gridCol w:w="1410"/>
      </w:tblGrid>
      <w:tr w:rsidR="00B82097" w:rsidRPr="00B82097" w14:paraId="32CC5F3E" w14:textId="77777777" w:rsidTr="00B82097">
        <w:trPr>
          <w:trHeight w:val="708"/>
        </w:trPr>
        <w:tc>
          <w:tcPr>
            <w:tcW w:w="3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18C7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   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55BDE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 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3A56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B82097" w:rsidRPr="00B82097" w14:paraId="6E8904F5" w14:textId="77777777" w:rsidTr="00B82097">
        <w:trPr>
          <w:trHeight w:val="316"/>
        </w:trPr>
        <w:tc>
          <w:tcPr>
            <w:tcW w:w="21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6EA1A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1.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Баграмян</w:t>
            </w:r>
          </w:p>
        </w:tc>
        <w:tc>
          <w:tcPr>
            <w:tcW w:w="15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03CF64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1DC12E3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716590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F616C9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1.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Шаумян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678F553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00C4E49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1C8244E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C994547" w14:textId="1C850903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1. </w:t>
            </w:r>
            <w:proofErr w:type="spellStart"/>
            <w:r w:rsidR="0023724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айгепат</w:t>
            </w:r>
            <w:proofErr w:type="spellEnd"/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2F039C7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389606A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</w:tr>
      <w:tr w:rsidR="00B82097" w:rsidRPr="00B82097" w14:paraId="08881A69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19902D3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Азатаван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4B23FE9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3EEA854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Арташат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4607C4E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3193F56" w14:textId="3F2BD3E9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айгезард</w:t>
            </w:r>
            <w:proofErr w:type="spellEnd"/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6A9F9E4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</w:tr>
      <w:tr w:rsidR="00B82097" w:rsidRPr="00B82097" w14:paraId="15179E7D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6869D0FC" w14:textId="29B84AB9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Бурастан</w:t>
            </w:r>
            <w:proofErr w:type="spellEnd"/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3E833F2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4C1A41F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Востан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6624EB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2471B69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Кахцрашен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97693F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</w:tr>
      <w:tr w:rsidR="00B82097" w:rsidRPr="00B82097" w14:paraId="477C6F1B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4627CB8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Масис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7FB78A4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3F4195C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Мргаван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521B92B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06D747E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Нарек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0BEE13D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</w:tr>
      <w:tr w:rsidR="00B82097" w:rsidRPr="00B82097" w14:paraId="178162DD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BBF41A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Димитров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4345FA7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EA63816" w14:textId="131DAA71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Д</w:t>
            </w:r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а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лар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79C29F2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A614C8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Норашен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41C0AB8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</w:tr>
      <w:tr w:rsidR="00B82097" w:rsidRPr="00B82097" w14:paraId="20F0B3BC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59BA85A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Мхчян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63A77CC3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2B6A3E2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Беркануш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5DF149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7A24D391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В.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Арташат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71D55A2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</w:tr>
      <w:tr w:rsidR="00B82097" w:rsidRPr="00B82097" w14:paraId="03C355C8" w14:textId="77777777" w:rsidTr="00B82097">
        <w:tc>
          <w:tcPr>
            <w:tcW w:w="21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D2BE8D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5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187F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1A814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DE332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20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05CEEA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7.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Бердик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183D53C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17:20-18:05</w:t>
            </w:r>
          </w:p>
        </w:tc>
      </w:tr>
      <w:tr w:rsidR="00B82097" w:rsidRPr="00B82097" w14:paraId="6D43BC9F" w14:textId="77777777" w:rsidTr="00B82097">
        <w:trPr>
          <w:trHeight w:val="1014"/>
        </w:trPr>
        <w:tc>
          <w:tcPr>
            <w:tcW w:w="3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E896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           </w:t>
            </w:r>
          </w:p>
          <w:p w14:paraId="63A9697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   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IV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40C80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</w:t>
            </w:r>
          </w:p>
          <w:p w14:paraId="5146E32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V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4252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</w:t>
            </w:r>
          </w:p>
          <w:p w14:paraId="139243E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Группа </w:t>
            </w:r>
            <w:r w:rsidRPr="00B82097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VI</w:t>
            </w:r>
          </w:p>
        </w:tc>
      </w:tr>
      <w:tr w:rsidR="00B82097" w:rsidRPr="00B82097" w14:paraId="1C9E423C" w14:textId="77777777" w:rsidTr="00B82097">
        <w:tc>
          <w:tcPr>
            <w:tcW w:w="21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A8197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DE503A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1. </w:t>
            </w: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Айгестан</w:t>
            </w:r>
          </w:p>
        </w:tc>
        <w:tc>
          <w:tcPr>
            <w:tcW w:w="15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5CA045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21491E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A2F56F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75290797" w14:textId="5A7B250F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1.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Мргавет</w:t>
            </w:r>
            <w:proofErr w:type="spellEnd"/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42152A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4105F01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1BD8B42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63849B3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1.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Джрашен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7143F67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  <w:p w14:paraId="5752C00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11:00-11:45</w:t>
            </w:r>
          </w:p>
        </w:tc>
      </w:tr>
      <w:tr w:rsidR="00B82097" w:rsidRPr="00B82097" w14:paraId="2237C8BE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7E5FC24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Двин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3AACE66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160FB15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Овташен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7313521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4740FD05" w14:textId="4E3E28D6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2.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Дитак</w:t>
            </w:r>
            <w:proofErr w:type="spellEnd"/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2337795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12:00-12:45</w:t>
            </w:r>
          </w:p>
        </w:tc>
      </w:tr>
      <w:tr w:rsidR="00B82097" w:rsidRPr="00B82097" w14:paraId="619A6126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511CE0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Хнаберд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5BD72FB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94F401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Араксаван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05AE224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59A2377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3.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Аревшат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F37FAB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13:05-13:50</w:t>
            </w:r>
          </w:p>
        </w:tc>
      </w:tr>
      <w:tr w:rsidR="00B82097" w:rsidRPr="00B82097" w14:paraId="3A3AE2C2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7A8DD5C1" w14:textId="2FFE60B4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Мргануш</w:t>
            </w:r>
            <w:proofErr w:type="spellEnd"/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2E4E3CFC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0A864A5F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Бюраван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5CDFC22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0F2923E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4.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Абовян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3851EE97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14:10-14:50</w:t>
            </w:r>
          </w:p>
        </w:tc>
      </w:tr>
      <w:tr w:rsidR="00B82097" w:rsidRPr="00B82097" w14:paraId="7B9B25CC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01A066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Вардашен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017402F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5AA2B95D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Ншаван</w:t>
            </w:r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2FAE01C2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41864DE3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5.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Ланджазат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5866D235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15:15-16:00</w:t>
            </w:r>
          </w:p>
        </w:tc>
      </w:tr>
      <w:tr w:rsidR="00B82097" w:rsidRPr="00B82097" w14:paraId="68393522" w14:textId="77777777" w:rsidTr="00B82097">
        <w:tc>
          <w:tcPr>
            <w:tcW w:w="2105" w:type="dxa"/>
            <w:tcBorders>
              <w:left w:val="single" w:sz="12" w:space="0" w:color="auto"/>
            </w:tcBorders>
            <w:shd w:val="clear" w:color="auto" w:fill="auto"/>
          </w:tcPr>
          <w:p w14:paraId="0A060E8E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Гетазат</w:t>
            </w:r>
          </w:p>
        </w:tc>
        <w:tc>
          <w:tcPr>
            <w:tcW w:w="1509" w:type="dxa"/>
            <w:tcBorders>
              <w:right w:val="single" w:sz="12" w:space="0" w:color="auto"/>
            </w:tcBorders>
            <w:shd w:val="clear" w:color="auto" w:fill="auto"/>
          </w:tcPr>
          <w:p w14:paraId="2569126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4AF42228" w14:textId="22F33532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Дехдзут</w:t>
            </w:r>
            <w:proofErr w:type="spellEnd"/>
          </w:p>
        </w:tc>
        <w:tc>
          <w:tcPr>
            <w:tcW w:w="1641" w:type="dxa"/>
            <w:tcBorders>
              <w:right w:val="single" w:sz="12" w:space="0" w:color="auto"/>
            </w:tcBorders>
            <w:shd w:val="clear" w:color="auto" w:fill="auto"/>
          </w:tcPr>
          <w:p w14:paraId="12CF347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  <w:tc>
          <w:tcPr>
            <w:tcW w:w="2099" w:type="dxa"/>
            <w:tcBorders>
              <w:left w:val="single" w:sz="12" w:space="0" w:color="auto"/>
            </w:tcBorders>
            <w:shd w:val="clear" w:color="auto" w:fill="auto"/>
          </w:tcPr>
          <w:p w14:paraId="321CB490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6. </w:t>
            </w:r>
            <w:r w:rsidRPr="00B82097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Бардзрашен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shd w:val="clear" w:color="auto" w:fill="auto"/>
          </w:tcPr>
          <w:p w14:paraId="1247D168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16:20-17:05</w:t>
            </w:r>
          </w:p>
        </w:tc>
      </w:tr>
      <w:tr w:rsidR="00B82097" w:rsidRPr="00B82097" w14:paraId="68B96B94" w14:textId="77777777" w:rsidTr="00B82097">
        <w:tc>
          <w:tcPr>
            <w:tcW w:w="21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5B8359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5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CAC56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09C2800" w14:textId="651DFE1F" w:rsidR="00B82097" w:rsidRPr="00237244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 xml:space="preserve">7. </w:t>
            </w:r>
            <w:proofErr w:type="spellStart"/>
            <w:r w:rsidR="00237244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Каначут</w:t>
            </w:r>
            <w:proofErr w:type="spellEnd"/>
          </w:p>
        </w:tc>
        <w:tc>
          <w:tcPr>
            <w:tcW w:w="16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749C9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  <w:r w:rsidRPr="00B820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  <w:t>17:20-18:05</w:t>
            </w:r>
          </w:p>
        </w:tc>
        <w:tc>
          <w:tcPr>
            <w:tcW w:w="20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F96904B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4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2A52DA" w14:textId="77777777" w:rsidR="00B82097" w:rsidRPr="00B82097" w:rsidRDefault="00B82097" w:rsidP="00B82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</w:tr>
    </w:tbl>
    <w:p w14:paraId="0A938BE9" w14:textId="77777777" w:rsidR="00B82097" w:rsidRPr="00B82097" w:rsidRDefault="00B82097" w:rsidP="00B82097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pt-BR"/>
          <w14:ligatures w14:val="none"/>
        </w:rPr>
      </w:pPr>
    </w:p>
    <w:p w14:paraId="23823B6A" w14:textId="77777777" w:rsidR="00B82097" w:rsidRPr="0053334B" w:rsidRDefault="00B82097">
      <w:pPr>
        <w:rPr>
          <w:lang w:val="hy-AM"/>
        </w:rPr>
      </w:pPr>
    </w:p>
    <w:sectPr w:rsidR="00B82097" w:rsidRPr="00533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D2992"/>
    <w:rsid w:val="00083A24"/>
    <w:rsid w:val="00197639"/>
    <w:rsid w:val="00237244"/>
    <w:rsid w:val="00496C8F"/>
    <w:rsid w:val="0053334B"/>
    <w:rsid w:val="0078768F"/>
    <w:rsid w:val="007C5F89"/>
    <w:rsid w:val="0088496A"/>
    <w:rsid w:val="00B82097"/>
    <w:rsid w:val="00CD2992"/>
    <w:rsid w:val="00E3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EF97"/>
  <w15:chartTrackingRefBased/>
  <w15:docId w15:val="{AC3EBAE1-C20D-4B0E-A092-DD6B713C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2025-07-02T13:28:00Z</dcterms:created>
  <dcterms:modified xsi:type="dcterms:W3CDTF">2025-07-10T08:14:00Z</dcterms:modified>
</cp:coreProperties>
</file>