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ՔԿ ԷԱՃԱՊՁԲ-ՉՊ-25/2</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քննչական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Մամիկոնյանց 46/5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չհրկիզվող պահարանների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Նաիրա Բաբայան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012-51-54-19, 012- 51-57-15</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gnumner@investigative.am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քննչական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ՔԿ ԷԱՃԱՊՁԲ-ՉՊ-25/2</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քննչական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քննչական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չհրկիզվող պահարանների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քննչական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չհրկիզվող պահարանների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ՔԿ ԷԱՃԱՊՁԲ-ՉՊ-25/2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gnumner@investigative.am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չհրկիզվող պահարանների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12:00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383.74</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4.9299</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450.05</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2025.07.23.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ՔԿ ԷԱՃԱՊՁԲ-ՉՊ-25/2</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քննչական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ՔԿ ԷԱՃԱՊՁԲ-ՉՊ-25/2</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ՔԿ ԷԱՃԱՊՁԲ-ՉՊ-25/2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ՔԿ ԷԱՃԱՊՁԲ-ՉՊ-25/2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ՔԿ ԷԱՃԱՊՁԲ-ՉՊ-25/2»*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քննչական կոմիտե</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ՔԿ ԷԱՃԱՊՁԲ-ՉՊ-25/2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աշխատակազմի գործառնական վարչություն 900008000466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«ՀՀ ՔԿ ԷԱՃԱՊՁԲ-ՉՊ-25/2»*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ՔԿ ԷԱՃԱՊՁԲ-ՉՊ-25/2»*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քննչական կոմիտե*  (այսուհետ` Պատվիրատու) կողմից կազմակերպված` ՀՀ ՔԿ ԷԱՃԱՊՁԲ-ՉՊ-25/2*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քննչական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ՔԿ ԷԱՃԱՊՁԲ-ՉՊ-25/2</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ՔԿ ԷԱՃԱՊՁԲ-ՉՊ-25/2»*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քննչական կոմիտե*  (այսուհետ` Պատվիրատու) կողմից կազմակերպված` ՀՀ ՔԿ ԷԱՃԱՊՁԲ-ՉՊ-25/2*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քննչական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չհրկիզվող պահարանների համար երաշխիքային ժամկետ է սահմանվում Գնորդի կողմից ապրանքն ընդունվելու օրվան հաջորդող օրվանից հաշված  365  օրացուցային օր: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 3D կտրվածքով գետնից բարձրությունը 1500մմ, երկարությունը 650մմ *, լայնությունը/խորությունը/ 450մմ  չափերի: Պահարանը պետք է ունենա վերևից և ներքևից 2 առանձին դռներ: Յուրաքանչյուր հատվածում մեկ դարակաշարով բաժանված լինի 2 հավասար մասերի։ Դռների չափերը՝ 600*455մմ բարձ/լայն։ Դռները պետք է ունենան եռամատ փականներ, ծղնի F-16, L-30, բռնակները մետաղյա, դռների ընդհանուր բացվածքը ոչ պակաս 90°։ Պահարանը պետք է պատրաստված լինի ոչ պակաս 3մմ հաստության մետաղական թիթեղից, և տեղադրված լինի 4 անիվների վրա, որոնց բարձրությունը ոչ պակաս 60 մմ-ից։ Անիվները պետք է քողարկված լինեն 3մմ հաստություն ունեցող մետաղյա անկյունաձև թիթեղով։ Եռակցված հանգույցները պետք է լինեն լավ հղկված։ Պահարանը պետք է փոշեներկված լինի հակակոռոզիոն բարձրորակ ներկով: Գույնը՝ համաձայնեցնել պատվիրատուի հետ: Երաշխիքային ժամկետը՝ առնվազն 365 օր հաշված մատակարարման օրվանից: Երաշխիքային ժամկետի ընթացքում ի հայտ եկած թերությունները պետք է շտկել տեղում /դետալների փոխարինում/ կամ փոխել նորով:Վաճառողի կողմից նախքան  մատակարարումը  պետք է մատակարարվող ապրանքի էսքիզը/գծագիրը համաձայնեցվի պատվիրատուի հետ:Ապրանքի տեղափոխումը և բեռնաթափումը պետք է իրականացվի վաճառողի կողմից։ Ապրանքը պետք է լինի նոր և չօգտագործված։ Ապրանքի մատակարարումը իրականացնել նշված հասցեներով և քանակներով՝ ք․Երևան Մամիկոնյանց 46/5 – 6- րդ հարկ` 11 հատ, ք.Երևան Դեղատան 3՝ 12 հատ, ք.Երևան Մազմանյան 3՝ 16 հատ, ք.Երևան Բաբայան 6՝ 9 հատ, ք.Սևան, Նաիրյան 189՝ 2 հատ, ք.Վանաձոր, Զորավար Անդրանիկի 12՝ 3 հատ, ք.Կապան, Երկաթուղայինների 4՝ 4 հատ, ք.Գյումրի, Շիրակացի 19՝ 5 հատ, ք.Երևան, Իսակովի 9՝ 12 հատ, ք.Երևան, «Զվարթնոց» միջազգային օդանավակայան՝ 2 հատ, ք.Երևան, Մազմանյան 5՝ 15 հատ, ք.Երևան, Նորքի 1-ին զանգված, Բորյան 1՝ 12 հատ, ք.Երեւան,Կոմիտասի 51ա՝ 3 հատ, ք.Երևան, Մովսես Խորենացի 162՝ 7 հատ, ք.Երևան, Խանջյան 43՝ 4 հատ, ք.Երևան, Վրացյան 90՝ 22 հատ, ք.Երևան, Ա.Սարգսյան 22՝ 9 հատ, ք.Երևան, Գ.Նժդեհի 27՝ 10 հատ, ք.Երևան, Ահարոնյան 3՝ 10 հատ, ք.Աշտարակ, Ներսես Աշտարակեցու հրապարակ 4՝ 11 հատ, ք.Մասիս, Կենտրոնական հրապարակ 5, ք.Վեդի, Թումանյան 3՝ 7 հատ, ք.Արմավիր, Չարենցի 24, ք.Էջմիածին, Մաշտոցի 81՝ 14 հատ, ք. Սևան, Դեմիրճյան 8, ք.Մարտունի, Գարեգին Նժդեհի 7/4-1, ք.Վարդենիս, Վ.Համբարձումյանի 47՝ 8 հատ, ք.Վանաձոր, Ամիրյան 10՝ 18 հատ, ք.Հրազդան, Կենտրոն թաղամաս 52/2՝ 11 հատ, ք.Գյումրի, Շիրակացու 68/1, ք.Արթիկ, Բաղրամյան 4՝ 27 հատ, ք.Կապան, Երկաթուղային 4, ք.Գորիս, Նարեկացու 5/1, ք.Սիսիան. Գ.Նժդեհի 6՝ 12 հատ, ք.Եղեգնաձոր, Միկոյան 18՝ 4 հատ, ք.Իջեւան, Մելիքբեկյան 3, ք.Դիլիջան, Մյասնիկյան 57, ք.Բերդ, Լևոն Բեկի 12, ք.Նոյեմբերյան, Զ.Անդրանիկի 3՝ 7 հատ, ք.Երևան,Պ.Սևակի 4՝ 33 հատ: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մարզեր և քաղաք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60 օրվա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