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տրանսպորտային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տրանսպորտային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տրանսպորտային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տրանսպորտային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455.06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2025.07.22.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Գնորդի իրավունքներն ու պարտականություններն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զորակոչիկների և զինապարտների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Վարորդը պետք է ունենա վարորդական իրավունք: Տրանսպորտային միջոցը պետք է լինի 2019թ. և ավելի բարձր արտադրության, տեխնիկական զննություն անցած, ապահովված անհրաժեշտ բոլոր սարքավորումներով /տաքացման և սառեցման համակարգով/, դեղարկղով, անվտանգության գոտիներով, կրակմարիչով: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ներառում է պատվիրատուի կողմից նշված մեկնման հասցեից մինչև ժամանման հասցեն հետադարձով, մինչև 50կմ:  Ծառայությունը ներառում է սպասելավարձը: Վճարումը կիրականացվի սահմանելով 1 երթի գինը՝ պայմանագրի գինը բաժանած 10-ի վրա: Մինչև 10 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զորակոչիկների և զինապարտների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Վարորդը պետք է ունենա վարորդական իրավունք: Տրանսպորտային միջոցը պետք է լինի 2019թ. և ավելի բարձր արտադրության, տեխնիկական զննություն անցած, ապահովված անհրաժեշտ բոլոր սարքավորումներով /տաքացման և սառեցման համակարգով/, դեղարկղով, անվտանգության գոտիներով, կրակմարիչով: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կարող են լինել ՀՀ ամբողջ տարածքում: Ծառայությունը ներառում է սպասելավարձը:  Վճարումը կիրականացվի սահմանելով 1կմ գինը՝ պայմանագրի գինը բաժանած 2100-ի վրա: Մինչև 2100 կմ: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 թվականի   դեկտեմբերի 20-ը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տրանսպորտային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