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полосового радиочастотного фильтра для нужд 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PRA-EAJAPDzB-25/14</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полосового радиочастотного фильтра для нужд 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полосового радиочастотного фильтра для нужд ОРА</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полосового радиочастотного фильтра для нужд 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радиочастотный синтезатор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радиочастотный синтезатор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Полосовой фильтр для FM передатчика
ТЕХНИЧЕСКИЕ ХАРАКТЕРИСТИКИ
Конструкция EVA-Mode
Стабилизация температуры
DC-Short
Выходной мониторный зонд
Модульная система разъемов
Рабочая частота /полоса пропускания – 87.5-108 МГц / 2,0-2,8 МГц
Температурная стабильность - « 1,0 кГц/K
Макс. рабочая температура (корпус) - 65 °C
Условия окружающей среды - от -5 до +45 °C
Разъемы (вход, выход) - (2) 2x 32 мм D-PC32C N Female
Макс. среднеквадратическая входная мощность - 670 Вт
Вносимые потери - C.F. « 0,75 дБ, ±150 кГц « 0,84 дБ
Избирательность - C.F. ± 2,0 МГц » 26 дБ
Транспортировка и разгрузка Товара на складе Покупателя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40-го календарного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радиочастотный синтезатор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