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2025.07.15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ԷԱՃԱՊՁԲ-2026/1/1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2025.07.15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ԷԱՃԱՊՁԲ-2026/1/1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384.12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4.9114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448.81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2025.08.01.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ԷԱՃԱՊՁԲ-2026/1/1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ԷԱՃԱՊՁԲ-2026/1/1"*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ԷԱՃԱՊՁԲ-2026/1/1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ԷԱՃԱՊՁԲ-2026/1/1"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ԷԱՃԱՊՁԲ-2026/1/1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ԷԱՃԱՊՁԲ-2026/1/1"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ԷԱՃԱՊՁԲ-2026/1/1*.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ԷԱՃԱՊՁԲ-2026/1/1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деглютек  100 МЕ/ мл 3мл  раствор для инъекций предварительно заполненной шприц-ручке, предназначенный для детей от 1 года и старше. Препарат должен быть произведен фармацевтическими компаниями Sanofi-Aventis, Eli Lilly and Company или Novo Nordisk.
Поставщик обязуется предоставить бесплатно:
1. В случае картриджей:
	2026. 1500 шприц-ручек, 200 шприц-ручек с шагом 0,5 м
	2026. Иглы для шприц-ручек длиной 4-6 мм в количестве 600 000 шт.
	 2027. 450 шприц-ручек, 50 шприц-ручек с шагом 0,5 м
	 2027г. Иглы для шприц-ручек длиной 4-6 мм в количестве 660 000 шт.
	 2028г. 640 шприц-ручек, 60 шприц-ручек с шагом 0,5 м
	 2028г. иглы для шприц-ручек длиной 4-6 мм, в количестве 727 000 шт.
2.В случае предварительно заполненных шприц-ручек Иглы для шприц-ручек длиной 4-6 мм:
	 2026г. 600 000 шт.,
	 2027г. 660 000 шт.,
	 2028г. 727 000 шт.
Поставщик обязуется в рамках договора бесплатно реализовать трёхлетнюю программу, включающую следующие мероприятия:
1. Обеспечить ежегодное непрерывное обучение не менее 20 врачей (очно или онлайн) на курсах, организованных Американской диабетической ассоциацией (ADA), Европейской ассоциацией по изучению диабета (EASD), Международным обществом детского и подросткового диабета (ISPAD) или Международной федерацией диабета (IDF).
3. Обеспечить создание учебных центров по диабету в г. Ереване и во всех регионах Республики Армения, обучение бенефициаров.
4. Обеспечить предоставление психологических услуг.
5. Обеспечить предоставление бенефициарам домашних тест-полосок для определения уровня кетоновых тел.
6. Обеспечить измерение уровня гликозилированного гемоглобина у бенефициаров два раза в год.
7. Обеспечить организацию летних лагерей не менее чем для 20 детей из социально необеспеченных семей ежегодно.
8. Обеспечить проведение информационно-просветительских мероприятий по диабету, предоставление необходимых печатных материалов.
9. Обеспечить представление отчетов о проделанной работе в Министерство здравоохранения Республики Армения два раза в год.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 г. Ереван, Титоградян 14/10.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Техническая характеристика также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2026-2028 годов. Указанные максимальные объемы могут быть изменены в зависимости от фактического спроса.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