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специальных материалов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64 98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ԷԱՃԱՊՁԲ-2025/ԱԽ-17</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специальных материалов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специальных материалов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специальных материалов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фонарик. Иран из алюминия. Мощность не менее 1400 люмен. 5 режима работы, возможность зарядки через USB. Дальность освещения не менее 500 м. Мощный светодиодный фонарик. Область захвата должна быть прорезинена, аккумулятор должен быть емкостью не менее 10 000 мАч, а на ручке должен быть ремешок для фиксации руки. Не менее 5 режимов работы (Высокий, Средний, Низкий, Строб, Sos). Время работы должно быть не менее 5 часов в максимальном режиме, 8 часов в среднем режиме и 12 часов в минимальном режиме. Индикатор заряда аккумулятора и оставшегося заряда аккумулятора. Полный комплект: фонарик, ремешок на руку, аккумуляторная батарея и кабель для зарядки.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Суперяркий, портативный, водонепроницаемый, телескопическое увеличение с регулировкой угла 90 градусов, желто-белый светодиодный свет, чувствительный к длине волны, интеллектуальный переключатель управления длиной волны, чувствительный к инфракрасному излучению. Фонарик должен иметь резинку, которую можно отрегулировать по размеру головы. С 3 батареями размера AAA LR03: литий-ионными 3,7 В, 3600 мАч. Возможность зарядки через USB. Индикатор разряда должен предупреждать, если уровень заряда составляет менее 50 процентов. Мощность белого света составляет не менее 2000 люмен. Белая фара работает в максимальном, экономичном и мигающем режимах. Размеры: 290*200*160 +/-4 мм, максимальная дальность освещения не менее 200 метров, в экономичном режиме не менее 20 метров. Тип источника света: SMD+COB. Время работы: не менее 12 часов в постоянном режиме, не менее 16 часов в экономичном режиме. Вес: не более 230 грамм без батареи. Заводская гарантия не менее 1 года.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дыхательного аппарата входят баллон, респиратор, комплект дыхательных шлангов, манометр, устройство для переноски аппарата, футляр, руководство по эксплуатации и свидетельство о прохождении проверки по требованиям стандарта. для каждого устройства.
Баллон изготовлен из углеродного волокна (Carbon-fiber), согласно международному стандарту EN12245, CE97/23EC. Вес комплекта не более 9 килограмм. Масса пневмобаллона не более 5,5 кг, объем не менее 8 литров, рабочее давление 30 МПа (300 БАР), давление разрыва 100 МПа (1000 БАР), срок службы не менее 20. лет, о которых есть заметка на воздушном шаре. Не менее 5 лет. Баллон имеет застегивающуюся верхнюю часть, по верху которой проходят две светоотражающие полосы.
 Маска изготовлена ​​из двухслойного поликарбоната, поле зрения не менее 91%. Маска имеет встроенный резиновый край для герметичного крепления к лицу. Маска крепится к голове с помощью 5-6 эластичных уплотнителей. присоединитесь к сетке, которая обнимает затылок.
Время работы при 50 л/мин - не менее 60 минут.
Устройство для переноски устройства состоит из рельефной задней оболочки, регулируемых ремней, проходящих через талию и плечи, на которых предусмотрены светоотражающие ленты.
Корпус изготовлен из огнестойкого пластика или аналогичного материала, внутренние стороны рельефны в соответствии с деталями устройства, тройной, закрывается двумя двухходовыми клапанами.
Сертификат соответствия стандартам EN137-2006, GA124-2013 предоставляется при доставке.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"Автомобильное зарядное устройство
Зарядный ток не менее 30 А
Напряжение питания: 220-250 В
Для аккумуляторов 6/12/24В
Тип зарядки: (WET, EFB)
Максимальная емкость аккумулятора не менее 375 мАч.
Максимальная потребляемая мощность зарядки – не более 1500 Вт.
Габариты: не более 620х270х350 мм.
заводская упаковка, сертификация и гарантия»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