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ՍՀԱԿ-ԷԱՃԱՊՁԲ-25/16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Սևանի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Սևան, Կարմիր բանակի 68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 Սևանի հոգեկան առողջության կենտրոն ՓԲԸ-ի կողմից ՍՀԱԿ-ԷԱՃԱՊՁԲ-25/16 ծածկագրով էլեկտրոնային աճուրդի ընթացակարգով սննդամթերքի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Մերի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055990090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meriprocurement@gmail.com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Սևանի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ՍՀԱԿ-ԷԱՃԱՊՁԲ-25/16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Սևանի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Սևանի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 Սևանի հոգեկան առողջության կենտրոն ՓԲԸ-ի կողմից ՍՀԱԿ-ԷԱՃԱՊՁԲ-25/16 ծածկագրով էլեկտրոնային աճուրդի ընթացակարգով սննդամթերքի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Սևանի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 Սևանի հոգեկան առողջության կենտրոն ՓԲԸ-ի կողմից ՍՀԱԿ-ԷԱՃԱՊՁԲ-25/16 ծածկագրով էլեկտրոնային աճուրդի ընթացակարգով սննդամթերքի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ՍՀԱԿ-ԷԱՃԱՊՁԲ-25/16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meriprocurement@gmail.com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 Սևանի հոգեկան առողջության կենտրոն ՓԲԸ-ի կողմից ՍՀԱԿ-ԷԱՃԱՊՁԲ-25/16 ծածկագրով էլեկտրոնային աճուրդի ընթացակարգով սննդամթերքի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ԱՆ Սևանի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ՍՀԱԿ-ԷԱՃԱՊՁԲ-25/16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ՍՀԱԿ-ԷԱՃԱՊՁԲ-25/16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«ՍՀԱԿ-ԷԱՃԱՊՁԲ-25/16»*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«ՍՀԱԿ-ԷԱՃԱՊՁԲ-25/16»*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Սևանի հոգեկան առողջության կենտրոն ՓԲԸ*  (այսուհետ` Պատվիրատու) կողմից կազմակերպված` ՍՀԱԿ-ԷԱՃԱՊՁԲ-25/16*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Սևանի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- 08601459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ԲԲԸ Սևանի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- 163148133255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ԱՆ «ՍԵՎԱՆԻ ՀՈԳԵԿԱՆ ԱՌՈՂՋՈՒԹՅԱՆ ԿՆԵՏՐՈՆ»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քաղցր, առանց վնասվածքների, առանց ծակոտկենների, հարթ,  միջնամասի տրամագիծը 4սմ-ից ոչ պակաս: Երկարությունը ոչ ավել քան 15սմ։ 
Սահմանված չափից շեղումներով վարունգի  մատակարարվող քանակը չպետք է գերազանցի մատակարարվող խմբաքանակի 1%-ը: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առանց վնասվածքների, առանց ծակոտկենների, հարթ,  նեղ մասի տրամագիծը 6սմ-ից ոչ պակաս: 
Սահմանված չափից շեղումներով լոլիկի մատակարարվող քանակը չպետք է գերազանցի մատակարարվող խմբաքանակի 1%-ը:   
 Անվտանգությունը, փաթեթավորումը և մակնշումը համաձայն` «Սննդամթերքի անվտանգության մասին» ՀՀ օրենքի 9-րդ հոդվածի,Մաքսային միության հանձնաժողովի 2011 թվականի դեկտեմբերի 9-ի N 880 որոշմամբ հաստատված «Սննդամթերքի անվտանգության մասին» (ՄՄ ՏԿ 021/2011) Մաքսային միության տեխնիկական կանոնակարգի, Մաքսային միության հանձնաժողովի 2011 թվականի դեկտեմբերի 9-ի N 881 որոշմամբ հաստատված «Սննդամթերքի մակնշման մասին» (ՄՄ ՏԿ 022/2011) Մաքսային միության տեխնիկական կանոնակարգի,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տեխնիկական կանոնակարգի, Մաքսային միության հանձնաժողովի 2011 թվականի օգոստոսի 16-ի N 769 որոշմամբ հաստատված «Փաթեթվածքի անվտանգության մասին» (ՄՄ ՏԿ 005/2011) Մաքսային միության տեխնիկական կանոնակարգի՝ միայն սննդամթերքի հետ շփվող փաթեթվածքի համար։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Ապրանքի տեղափոխումն ու բեռնաթափումը պետք է իրացնի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Կարմիր Բանակի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մինչև 25.12.25թ-ը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