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համայնքապետարանի կարիքների համար հետևի բարձմամբ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համայնքապետարանի կարիքների համար հետևի բարձմամբ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համայնքապետարանի կարիքների համար հետևի բարձմամբ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համայնքապետարանի կարիքների համար հետևի բարձմամբ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15:45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ԼՄԱՀ-ԷԱՃԱՊՁԲ-25/11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ԼՄԱՀ-ԷԱՃԱՊՁԲ-25/11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«ԼՄԱՀ-ԷԱՃԱՊՁԲ-25/11»*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 Ալավերդու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ԼՄԱՀ-ԷԱՃԱՊՁԲ-25/11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900262360010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«ԼՄԱՀ-ԷԱՃԱՊՁԲ-25/11»*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ԼՄԱՀ-ԷԱՃԱՊՁԲ-25/11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3</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հետևի բարձմամբ
Արտադրման տարեթիվը –Ոչ շուտ քան 2025թ․
Արտանետումների նորմա/ Բնապահպանական ստանդարտ ոչ պակաս Euro – 5
Անիվային բանաձև	4x2
Վառելիքի տեսակը – Դիզել
Մեքենայի զուտ քաշ [կգ]	ոչ ավել 15 500
•	թույլատրելի բեռնվածությունը առջևի սռնիի վրա, [կգ]	ոչ պակաս 6 000
•	թույլատրելի բեռնվածությունը հետևի կամրջակի վրա, [կգ]	ոչ պակաս 9 500
Հատուկ տեխնիկայի քաշը, կգ	ոչ ավել 4900
Շարժիչ, Հզորություն (ձ/ուժ) 	ոչ պակաս 242
Ծնկաձև լիսեռի առավելագույն պտույտ, պ/ր	2 500
Շարժիչի տեսակը	Դիզելային, տուրբոմակփչումով
Գլանների դասավորվածություն և քանակ		6, շարային
Ղեկ	Ձախ, հիդրավլիկ
Փոխանցումատուփ (տարբերակ)	Մեխանիկական, 6 աստիճանի
Մեքենայի չափսերը
Մեքենայի երկարություն [մմ]  Մեքենայի լայնություն [մմ]
Մեքենայի բարձրություն [մմ]  	8300 /2550 /3400
Անիվային  բազա, մմ	4 200
Թափքի ծավալ, մ3	ոչ պակաս 14 և ոչ ավել 15
Մանիպուլյատորի բեռնատարողություն [կգ] ոչ պակաս 700
Աղբի սեղմման գործակից	7
Աղբահավաք խցում հավաքվող աղբի քաշ [կգ]	ոչ պակաս 4 960
Մանիպուլյատորի բեռնամբարձումը մինչև 1,1  մ3  ծավալով կոնտեյների համար [կգ] ոչ պակաս 700
Բարձումը- հետևի բարձմամբ՝ 120-1100լ աղբարկղերի համար։   
Աշխատանքային մասերի փոխանցման տեսակը	Հիդրավլիկ
Երաշխիք և հետերաշխիքային ծառայություն 2 տարի / 75 000
Վազքը - Ոչ ավել քան 3000 կմ
Ապրանքի տեղափոխումը մինչև ՀՀ Լոռու մարզ, ք. Ալավերդի մատակարարի կողմից։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Վառելիքի բաքի տարողունակություն-Ոչ պակաս 200 լ
Հեղուկ մաչևինայի (ADBLUE) բաքի տարողությունը- ոչ պակաս 30լ․ 
Գույնը- ներկի կոդը համաձայնեցնել պատվիրատուի հետ 
Դիմացի լուսարձակներ – բարձրորակ, մետաղական պաշտպանիչներով   
Հետևի լուսարձակներ – բարձրությունը 1,2մ-ից բարձր՝ մետաղական պաշտպանիչներով    
Անիվների չափը – 315 80 R22.5
Մարտկոցի հզորությունը –  ոչ պակաս 24վոլտ 180 ամպեր
Աուդիո համակարգ    Արգելակման համակարգ – դիսկային (ABS, ASR, ESP)  
Նստատեղերի քանակը – 3 հատ լվացվող կտորից    Առանց քնատեղիի    Վարորդի նստատեղը – ամորտիզացիոն կարգավորվող,   
Ժամանակակից գործիքների վահանակ, որի վրա պետք է արտացոլվի նաև շարժիչի յուղի չափը  
Անվադողերի փչման ռետինե խողովակ – 20մ   
Վթարային կանգի նշան    
Դոմկրատ   
Բանալիների քանակը – 2 հատ 
Պահեստային անվադող անվահեծով 
Հատուկ սարքավորումների չափանիշները 
Բեռնաթափման ուղղությունը –հետ   
Աշխատանքային հատվածի լույսեր 2 հատ (LED)   
Աղբի բեռնման խցիկը և մամլիչը  պետք է պատրաստված լինի ոչ պակաս 8մմ հաստությամբ բարձր կարծրության մետաղից, 
աղբի խցիկի հատակի հատվածը – 5մմ հաստության բարձր կարծրության մետաղից, պատերը՝ 4մմ հաստությամբ մետաղից    
Պետք է ունենա աշխատող մասի ծածկոց, բացառելու համար վարմանն ընթացքում աղբի արտանետումը   
Մատակարարը ՀՀ-ում,  Ալավերդի քաղաքից առավելագույնը 200 կմ հեռավորության վրա պետք է ունենա պաշտոնական ներկայացուցչություն և պաշտոնական սպասարկման կենտրոն: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4․Ընկերությունը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մարզ,Ալավերդի քաղաք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120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