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ՀՀԱՆՇՕԾ-ԷԱՃԾՁԲ-2025/36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+37455008003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ՀՀԱՆՇՕԾ-ԷԱՃԾՁԲ-2025/36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ՀՀԱՆՇՕԾ-ԷԱՃԾՁԲ-2025/36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ՀՀԱՆՇՕԾ-ԷԱՃԾՁԲ-2025/36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446.01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2025 թ-ի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