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ՀԱԷԿ-ԷԱՃԱՊՁԲ-88/25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կահույք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Դավթյան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armine.davtyan@anpp.am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ՀԱԷԿ-ԷԱՃԱՊՁԲ-88/25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կահույք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կահույք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ՀԱԷԿ-ԷԱՃԱՊՁԲ-88/25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armine.davtyan@anpp.am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կահույք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մոնտաժային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2025.07.30.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ՀԱԷԿ-ԷԱՃԱՊՁԲ-88/25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ՀԱԷԿ-ԷԱՃԱՊՁԲ-88/25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«ՀԱԷԿ-ԷԱՃԱՊՁԲ-88/25»*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ՀԱԷԿ-ԷԱՃԱՊՁԲ-88/25*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«ՀԱԷԿ-ԷԱՃԱՊՁԲ-88/25»*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ՀԱԷԿ-ԷԱՃԱՊՁԲ-88/25*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հինգ անվակների վրա` միմյանց կապակցված հինգ թևանի խաչուկով, երեսպատած բնական փայտով: Ոտքերը ` մետաղյա, պատված բնական փայտով: Նստատեղը և թիկնակը` փափուկ՝ սպունգով պատված: Կողային հենակները` բնական փայտ: Թիկնակը` կարգավորվող, նստատեղը` բարձրացնելու և իջեցնելու հնարավորությամբ: Նստատեղի լայնքը՝ 50-52սմ, խորությունը՝ 47-50սմ։ Բազկաթոռի բարձրությունը` գետնից մինչև թիկնակի վերին հատվածը (բարձրացված վիճակում) 120-122սմ: Պաստառապատված բնական կաշվից: մեխանիզմը երրորդ կարգի ըստ germany DIN 4550 ստանդարտի, բարձրությունը կարգավորող և ճոճվող, ունենա ամրակցման հնարավորություն, անիվները նեիրոնե BIFMA 5,1 (ԱՄՆ) ստանդարտի: Ծանրաբեռնվածությունը նվազագույնը 120կգ: Ապրանքները կլինեն չօգտագործված: Ապրանքների տեղափոխումը, բեռնաթափումը և հավաքումը (ներառյալ անհրաժեշտ բոլոր նյութերը) կիրականացնի Վաճառողը՝ իր միջոցների հաշվին՝ նախապես Գնորդի հետ համաձայնեցնելով մատակարարման կոնկրետ հասցեն: Ապրանքների համար երաշխիքային ժամկետ է սահմանվում ապրանքներն ընդունվելու օրվան հաջորդող օրվանից հաշված 1 տարի: Ապրանքների արտաքինտեսքը, գույնը նախապես կհամաձայնեցվի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մոնտաժային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Treston WB-1 կամ համարժեքը 	Termopro Монолит 1500, Gresson  СП-1500
Աշխատասեղան լրակազմ, հավաքածուն ներառում է նվազագույն ստորև նշված տեխնիկական բնութագրով՝ Չափսերը՝ (Լ) 1500-1600  (Խ) 700-740  (Բ) 1500-1550մմ: Մետաղական կառուցվածք: Աշխատասեղանի մակերեսը՝ (Ե) 1500-1600  (Լ) 700-740 (Հ) 25-27մմ։ Բարձրությունը հատակից 850±15մմ, նյութը՝ պոլիկարբոնատե ծածկույթ։ Քաշովի դարակներ (3 հատ)՝ սեղանի տակ տեղակայված մետաղական կառուցվածքով։ Պլատֆորմ (պոլկա)` 2 հատ սեղանի վերևում տեղակայված, որը կարող է օգտագործվել որպես լրացուցիչ աշխատանքային տարածք կամ սարքավորումների պահեստավորում։ Կախովի գծային LED լուսավորիչ։ Պրոֆեսիոնալ էլեկտրական բլոկ 7 վարդակից' հողանցմամբ և 16Ա ավտոմատով: Հողանցման տերմինալ։ Փորվածքով հետևի վահանակ՝ գործիքներ կամ պահեստավորման տարրեր կախելու համար։ Գործիքների բռնակներ՝ փորվածքով հետևի վահանակին ամրացնելու համար (պտուտակադարձիչ, բանալի և այլ մանր գործիքներ)։ Գործիքների մագնիսական բռնակներ։  Ակոսային խրոցակներ։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մոնտաժային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