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ՀԱԷԿ-ԷԱՃԱՊՁԲ-88/25</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на пяти колесах, соединённых между собой пятилучевой крестовиной, облицованной натуральным деревом. Ножки — металлические, покрытые натуральным деревом. Сиденье и спинка — мягкие, покрыты поролоном. Боковые подлокотники — из натурального дерева. Спинка — регулируемая, сиденье — с возможностью подъёма и опускания. Ширина сиденья — 50–52 см, глубина — 47–50 см. Высота кресла от пола до верхней части спинки (в поднятом положении) — 120–122 см. Обивка — из натуральной кожи. Механизм — 3-го класса по стандарту Germany DIN 4550, с регулировкой высоты и функцией качания, с возможностью фиксации. Колеса — нейлоновые, соответствуют стандарту BIFMA 5.1 (США). Нагрузка — минимум 120 кг. Продукция будет новой, не бывшей в употреблении.Транспортировка, разгрузка и сборка продукции (включая все необходимые материалы) будут осуществлены Продавцом за свой счёт, с предварительным согласованием конкретного адреса доставки с Покупателем. На продукцию предоставляется гарантия сроком 1 год, начиная со следующего дня после приёмки товара. Внешний вид и цвет продукции будут предварительно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Treston WB-1 или эквивалент	Termopro Монолит 1500, Gresson  СП-1500О с техническими характеристиками ниже сновные. Размеры: (Д) 1500–1600 мм, (Ш) 700–740 мм, (В) 1500–1550 мм. Металлическая конструкция. Поверхность рабочего стола (столишница): (Д) 1500–1600 мм, (Ш) 700–740 мм, (Т) 25–27 мм. Высота от пола  850±15 мм. Материал  покрытие из поликарбоната. Выдвижные ящики (3 шт.) расположены под столом, с металлической конструкцией. Платформа (полка)  2 шт., расположенные над столом, могут использоваться как дополнительное рабочее пространство или для хранения оборудования.	Подвесной линейный светильник LED. Профессиональный электрический блок на 7 розеток с заземлением и автоматом на 16А. Клемма заземления. Перфорированная задняя панель для подвеса инструментов или элементов хранения. Держатели инструментов для крепления на перфорированную заднюю панель (для отвёрток, ключей и других мелких инструментов). Магнитные держатели для инструментов. Пазовые заглушки.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