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ԵՄ-ԷԱՃԱՊՁԲ-25/115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ԵՄ-ԷԱՃԱՊՁԲ-25/115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ԵՄ-ԷԱՃԱՊՁԲ-25/115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ԵՄ-ԷԱՃԱՊՁԲ-25/115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հետադարձի PP պոլիպրոպիլենային d=110մմ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հետադարձի PP պոլիպրոպիլենային d=110x110x110մմ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հետադարձի PP պոլիպրոպիլենային d=110մմ, 90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Եվրոդուռ ալյումինե, մուտքի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հետադարձի PP պոլիպրոպիլենային d=110մմ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Հետադարձի խողովակ՝ PP պոլիպրոպիլենային, d=110մմ, երկարությունը՝ 2մ, հաստությունը՝ 2,6÷2,8մմ, գույնը՝ մոխրագույն։ Ապրանքը պետք է լինի նոր և չօգտագործված: Տեղափոխումը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հետադարձի PP պոլիպրոպիլենային d=110x110x110մմ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Հետադարձի eռաբաշխիչ՝ PP պոլիպրոպիլենային, d=110x110x110մմ, 90 աստիճան, հաստությունը՝ 2,6÷2,8մմ, գույնը՝ մոխրագույն։ Ապրանքը պետք է լինի նոր և չօգտագործված: Տեղափոխումը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հետադարձի PP պոլիպրոպիլենային d=110մմ, 90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Հետադարձի անկյունակ՝ PP պոլիպրոպիլենային, d=110մմ, 90 աստիճան, հաստությունը՝ 2,6÷2,8մմ։ Ապրանքը պետք է լինի նոր և չօգտագործված: Տեղափոխումը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Եվրոդուռ ալյումինե, մուտքի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եվրոդուռ՝ մուտքի համար, գույնը՝ սպիտակ, ծխնիների քանակը՝ 3-ից ոչ պակաս, դռան բռնակը՝ մետաղական զսպանակով և բարձրորակ փականով, բանալիների քանակը՝ 5 հատ: Ապրանքը պետք է լինի նոր և չօգտագործված: Չափագրումը, տեղափոխումը և տեղադրումը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