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 կարիքների համար ՀՀՏԿԵՆ-Ջ-ԷԱՃԱՊՁԲ-25/32 ծածկագրով էլեկտրոնային աճուրդի ընթացակարգով կենտրոնախույս պոմպերի մասերի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Կամո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sevan_hr.gnum@mail.ru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 կարիքների համար ՀՀՏԿԵՆ-Ջ-ԷԱՃԱՊՁԲ-25/32 ծածկագրով էլեկտրոնային աճուրդի ընթացակարգով կենտրոնախույս պոմպերի մասերի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 կարիքների համար ՀՀՏԿԵՆ-Ջ-ԷԱՃԱՊՁԲ-25/32 ծածկագրով էլեկտրոնային աճուրդի ընթացակարգով կենտրոնախույս պոմպերի մասերի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sevan_hr.gnum@mail.ru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 կարիքների համար ՀՀՏԿԵՆ-Ջ-ԷԱՃԱՊՁԲ-25/32 ծածկագրով էլեկտրոնային աճուրդի ընթացակարգով կենտրոնախույս պոմպերի մասերի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14 М 12x4 (ЦН 900-310)պոմպի համար: 
նյութը՝ գորշ թուջ - CЧ 30 ГОСТ 1412-79
արտաքին տրամագիծ  - D =540մմ
ներքին տրամագիծ -  D = 140մմ (երկու հատ երիթային ակոսով)
թիակների թիվը և քայլը – 6 հատ; 242 ± 2,3մմ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14 М 12x4 (ЦН 900-310)պոմպի համար: նյութը՝ գորշ թուջ - CЧ 30 ГОСТ 1412-79
արտաքին տրամագիծ  - D =540մմ
ներքին տրամագիծ -  D =140մմ (երկու հատ երիթային ակոսով)
թիակների թիվը և քայլը – 6 հատ; 242 ± 2,3մմ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10 НМК-2 (ЦН 1000 - 180) պոմպի համար 
նյութը՝ գորշ թուջ -  CЧ 30 ГОСТ 1412-79
արտաքին տրամագիծ  - D =575 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10 НМК-2 (ЦН 1000 - 180) պոմպի համար,
նյութը՝ գորշ թուջ -  CЧ 30 ГОСТ 1412-79
արտաքին տրամագիծ  - D =555 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նախատեսված 12 НДС (Д 1250 - 65) պոմպի համար,
նյութը՝ գորշ թուջ – CЧ 18-36  ГОСТ 1412-70
արտաքին տրամագիծ  - D = 460 մմ
ներքին տրամագիծ -  D = 68 մմ 
ներծծման տրամագիծ – D = 259,5 մմ
Փակ տիպի, երկկողմանի մուտքով, գործարանային արտադրության, մշակված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