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2025.07.18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ՍԱԲԿ-ԷԱՃԱՊՁԲ-25/46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Սուրբ Աստվածամայր ԲԿ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Արտաշիսյան փ. 46/1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Բժշկական նշանակության 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 30 30 10 /4/</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sagnumner@mail.ru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Սուրբ Աստվածամայր ԲԿ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ՍԱԲԿ-ԷԱՃԱՊՁԲ-25/46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2025.07.18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Սուրբ Աստվածամայր ԲԿ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Սուրբ Աստվածամայր ԲԿ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Բժշկական նշանակության 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Սուրբ Աստվածամայր ԲԿ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Բժշկական նշանակության 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ՍԱԲԿ-ԷԱՃԱՊՁԲ-25/46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sagnumner@mail.ru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Բժշկական նշանակության 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70</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(7-0)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(8-0)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(9-0)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թիթիեռնիկ 23G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100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շնչառական դիմակով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նեոնատալ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մանկական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145800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2025.08.04.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Սուրբ Աստվածամայր ԲԿ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ՍԱԲԿ-ԷԱՃԱՊՁԲ-25/46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ՍԱԲԿ-ԷԱՃԱՊՁԲ-25/46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«ՍԱԲԿ-ԷԱՃԱՊՁԲ-25/46»*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«ՍԱԲԿ-ԷԱՃԱՊՁԲ-25/46»*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Սուրբ Աստվածամայր ԲԿ ՓԲԸ*  (այսուհետ` Պատվիրատու) կողմից կազմակերպված` ՍԱԲԿ-ԷԱՃԱՊՁԲ-25/46*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Սուրբ Աստվածամայր ԲԿ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- 02235034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ԱՄԵՐԻԱԲԱՆԿ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- 1570053952390100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«ՍՈՒՐԲ ԱՍՏՎԱԾԱՄԱՅՐ» ԲԿ ՓԲԸ -Ի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8.1.1 Մատակարարման ժամկետները և քանակները: Պայմանագրի շրջանակներում Ապրանքի մատակարարումն իրականացվելու է 2025թ. տարվա ընթացքում, ըստ փաստացի պատվերների: Կնքվելիք պայմանագրով ապրանքի մատակարարման ժամկետը, իսկ փուլային ձևով պայմանագրի կատարման դեպքում` առաջին փուլի ժամկետը, սահմանվում է   20 օրացուցային օր: Ընդ որում, սույն պարբերությամբ սահմանված ժամկետի հաշվարկը կատարվում է պայմանագրով նախատեսված կողմերի իրավունքների և պարտականությունների կատարման պայմանն ուժի մեջ մտնելու օրվանից՝ բացառությամբ այն դեպքի, երբ ընտրված մասնակիցը համաձայնում է պայմանագիրը կատարել ավելի կարճ ժամկետում:Այնուհետև, մատակարարումները պետք է իրականացվեն ըստ փաստացի պատվերների` ոչ ուշ քան 3 աշխատանքային օրվա ընթացքում: 
Ապրանքի /ների մատակարարաման համար պատվերը Գնորդի կողմից Վաճառողին կատարվում է  Գնորդի էլեկտրոնային փոստի հասցեից Վաճառողի էլեկտրոնային փոստի հասցեին պատվերը ուղարկելու միջոցով։
Փաստացի կարիքից ելնելով նախատեսված քանակները կարող են ամբողջությամբ չպատվիրվել Պատվիրատուի կողմից և այդ մասով պայմանագիրը համարվում է լուծված հաշվարկային տարվա ավարտով:                                                          
Ապրանքի մատակարարումը`  բեռնափոխադրումը, բեռնաթափումը և տեղափոխումը մինչև համապատասխան պահեստ, իրականացվում է Կատարողի ուժերով և միջոցներով                    
ք. Երևան, Արտաշիսյան 46/1 հասցեով:
Ծանոթություն.
8.1.1  Ապրանքները պետք է լինեն նոր , չօգտագործված և ունենան.
1.1 Արտադրողին տրված` արտադրության անվտանգության և որակի վերահսկման միջազգային հավաստագիր (ISO 13485 և/կամ GMP և/կամ այլ):
1.2 Պիտանելիության ժամկետ ունեցող ապրանքների դեպքում՝ դրանք հանձնման պահին պետք է ունենան ընդհանուր պիտանելիության ժամկետի առնվազն 1/2-ը, բացառությամբ այն դեպքերի, երբ Պատվիրատուն կարիքից ելնելով համաձայնում է ընդունել ավելի կարճ ժամկետով ապրանք: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2.2 «1.1»  կետում նշված փաստաթղթերի պատճենները:Դրանց ներկայացնելը պարտադիր չէ CE (Conformite Europeenne) կամ FDA (Food and Drug Administration) կամ EAC (Eurasian Conformity) կամ EACMed (Eurasian Conformity medical)  մակնշում ունեցող ապրանքների համար:
2.3 Մատակարարված ապրանքի մակնշման մեջ կամ ուղեկցող փաստաթղթերում առկա տեղեկատվության հիման վրա «1.2» կետի համապատասխանությունը որոշելու անհնարինության դեպքում՝ մատակարարված ապրանքների «1.2» կետին համապատասխանությունը հավաստող փաստաթուղթ՝ տրված արտադրողի կամ նրա պաշտոնական ներկայացուցչի կողմից: Բացառություն են կազմում այն ապրանքները, որոնք մատակարարման պահին ապահովում են առնվազն 18 ամիս պիտանիության մնացորդային ժամկետ:
Կնքվելիք պայմանագրով նախատեսված ապրանքների տեխնիկական բնութագրին համապատասխանող և դրա որևէ բաղադրիչի գծով որակական հատկանիշները գերազանցող ապրանք մատակարարելու դեպքում հնարավոր է ապրանքի ընդունումը, եթե առկա է հայտը նախագծող ներկակացուցչի (ներկայացուցիչների) գրավոր մասնագիտական եզրակացությունը: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15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31512320/502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լամպեր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"Ուլտրամանուշակագույն բակտերիասպան ճառագայթիչ-ռեցիրկուլյատոր փակ (գործողության) տիպի, որը նախատեսված է բնակելի և ոչ բնակելի կենցաղային տարածքների օդի ախտահանման համար: Ճառագայթիչի հիմնական տարրը բակտերիասպան լամպերն են՝ 205-315 նմ ալիքի երկարությամբ: Լամպերի ուլտրամանուշակագույն ճառագայթումը լայն ազդեցություն ունի միկրոօրգանիզմների վրա, ներառյալ բակտերիաները, վիրուսները, սնկերը և սպորները: Լամպերը տեղադրված են լուսաթափանցելի մետաղական կորպուսում՝ առնվազն երկու օդափոխիչներով: Օդափոխիչները ապահովում են օդի հոսքը ճառագայթման խցիկում: ՀԱՏԿՈՒԹՅՈՒՆՆԵՐԸ՝ օգտագործում մարդկանց և կենդանիների ներկայությամբ:
Աղմուկի բացակայություն կամ ցածր աղմուկ, արտադրողականություն՝ առնվազն 85 մ³/ժ, առանց օզոնի լամպեր, պարզ դիզայն, ամուր մետաղական կորպուս, կցման մեթոդ՝ պատին, ուղղահայաց/հորիզոնական: Քաշ՝ ոչ ավել քան 3 կգ: էներգիայի սպառում՝ ոչ ավել քան 40 Վտ, լամպերի աշխատանքի տևողությունը՝ ոչ պակաս քան 11,000 ժամ: Փաստաթուղթ (անձնագիր)՝ 1 հատ, համապատասխանության սերտիֆիկատի առկայություն: Ապրանքը պետք է լինի նոր և չօգտագործված, փակ գործարանային տուփով, չվերաթողարկված: Երաշխիքային ժամկետ՝ առնվազն 12 ամիս:"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պերօքսիդ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Ջրածնի գերօքսիդ 50 %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24311530/504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պերհիդրոլ 33 %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անգույն թափանցիկ հեղուկ, բժշկական , ջրածնի պերօքսիդի ջրածնային մասը 30-40%, հրդեհապայթյունավտանգ,փաթեթվածքը` ապակյա շշեր, պոլիէթիլենային տարաներ, կոնտեյներներ գՈստ 177-88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33111500/507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ինդիկատորային կպչուն պլաստիկ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3M Comply Hydrogen Peroxide Indicator Tape 1228 նախատեսված է ստերիլիզացիայի էքսպոզիցիայի մոնիտորինգի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սպեղանի 1,8*70սմ , բամբակյա կպչուն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33141115/503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բամբակ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բամբակ ոչ ստերիլ, սպիտակ, նախատեսված բժշկական նպատակների համար,ներծծումը համապատասխան ստանդարտներին, փաթեթավորումը գլանաձև կամ շերտավոր դասավորվածություն: մեկ տուփում պարունակող բամբակի ծավալը 100գր: պահպանման պայմանների ապահովվում: հատ=kg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ասեղով չներծծվող վիրաբուժական թել, ստերիլ, սինթետիկ, մոնոֆիլամենտ, պատրաստված պոլիպրոպիլենի հոմոպոլիմերի իզոտակտային ստերեոիզոմերից, ներկված վառ գույնով՝ վերքի մեջ նրա տեսանելիությունը լավացնելու համար, մետրիկային չափը 0.5, անվանական չափը 7/0, թելի երկարությունը ոչ պակաս 60սմ: Ասեղները պատրաստված են կոռոզիակայուն, բարձր ամրության, համաձուլվածքից։ Պողպատի դասը 4310։ Ասեղի տիպը ծակող, 3/8 շրջան, ոչ պակաս 9,3մմ երկարությամբ, տրամագիծը 0.2032 մմ, պատրաստված կոռոզիայի նկատմամբ դիմացկուն խառնուրդից, մշակված սիլիկոնով, ինչը նվազեցնում է շփումը և հեշտացնում ասեղի անցումը հյուսվածքի միջով, ունի ասեղնաբռնիչով ֆիքսման հուսալի կառուցվածք: Ներքին միջադիրը պաշտպանում է թելը և ասեղը վնասվելուց (պլաստիկ կամ այլ ամուր նյութ), ապահովում է թելի գծայնությունը տուփից հանելուց հետո կանխելով ""ձևի հիշողության"" էֆֆեկտի առաջացումը, պարունակում է ամբողջական ինֆորմացիա թելի անվանման բաղադրության, պարամետրերի ինչպես նաև ասեղի պարամետրերի վերաբերյալ որը հնարավորություն է տալիս վերահսկել պարունակությունը անհատական տուփից հանելուց և ստերիլ վիրահատական սեղանի վրա դնելուց հետո: Յուրաքանչյուր թելը փաթեթավորված է առանձին փաթեթի մեջ, որի կառուցվածքը ապահովում է հասանելիություն առանձին ստերիլ թելին: Փաթեթի վրա նշված է արտադրողի անունը, ապրանքային նշանը, կատալոգային համարը, խմբաքանակի համարը, պիտանելիության ժամկետը, թելի նյութը, անվանական և մետրիկային չափը, գույնը, երկարությունը, ասեղի երկարությունը, տեսակի նշանը, կորությունը, քանակը, լրիվ չափի պատկերը: Փաթեթները տեղավորված են ընդհանուր տուփերի մեջ՝ խոնավությունից պաշտպանող պոլիէթիլենով կամ այլ թափանցիկ նյութով գործարանային փաթեթավորմամբ, տուփի վրա կրկնօրինակված են առանձին փաթեթի վրայի տվյալները:Փաթեթավորումը անհատական ստերիլ՝ ամփոփված գործարանային N12 տուփում: 
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"Երկու ասեղով չներծծվող վիրաբուժական թել, ստերիլ, սինթետիկ, մոնոֆիլամենտ, պատրաստված պոլիպրոպիլենի հոմոպոլիմերի իզոտակտային ստերեոիզոմերից, ներկված վառ գույնով՝ վերքի մեջ նրա տեսանելիությունը լավացնելու համար, մետրիկային չափը 0.4, անվանական չափը 8/0, թելի երկարությունը ոչ պակաս 45սմ: Ասեղները պատրաստված են կոռոզիակայուն, բարձր ամրության, համաձուլվածքից։ Պողպատի դասը 4310։ Ասեղի տիպը ծակող, 3/8 շրջան, ոչ պակաս 6,5 մմ երկարությամբ, տրամագիծը 0.1524 մմ, պատրաստված կոռոզիայի նկատմամբ դիմացկուն խառնուրդից, մշակված սիլիկոնով, ինչը նվազեցնում է շփումը և հեշտացնում ասեղի անցումը հյուսվածքի միջով, ունի ասեղնաբռնիչով ֆիքսման հուսալի կառուցվածք: Ներքին միջադիրը պաշտպանում է թելը և ասեղը վնասվելուց (պլաստիկ կամ այլ ամուր նյութ), ապահովում է թելի գծայնությունը տուփից հանելուց հետո կանխելով ""ձևի հիշողության"" էֆֆեկտի առաջացումը, պարունակում է ամբողջական ինֆորմացիա թելի անվանման բաղադրության, պարամետրերի ինչպես նաև ասեղի պարամետրերի վերաբերյալ որը հնարավորություն է տալիս վերահսկել պարունակությունը անհատական տուփից հանելուց և ստերիլ վիրահատական սեղանի վրա դնելուց հետո: Յուրաքանչյուր թելը փաթեթավորված է առանձին փաթեթի մեջ, որի կառուցվածքը ապահովում է հասանելիություն առանձին ստերիլ թելին: Փաթեթի վրա նշված է արտադրողի անունը, ապրանքային նշանը, կատալոգային համարը, խմբաքանակի համարը, պիտանելիության ժամկետը, թելի նյութը, անվանական և մետրիկային չափը, գույնը, երկարությունը, ասեղի երկարությունը, տեսակի նշանը, կորությունը, քանակը, լրիվ չափի պատկերը: Փաթեթները տեղավորված են ընդհանուր տուփերի մեջ՝ խոնավությունից պաշտպանող պոլիէթիլենով կամ այլ թափանցիկ նյութով գործարանային փաթեթավորմամբ, տուփի վրա կրկնօրինակված են առանձին փաթեթի վրայի տվյալները: Փաթեթավորումը անհատական ստերիլ՝ ամփոփված գործարանային N12 տուփում: 
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վիրաբուժական թել, ստերիլ, սինթետիկ, մոնոֆիլամենտ, պատրաստված պոլիպրոպիլենի հոմոպոլիմերի իզոտակտային ստերեոիզոմերից, ներկված վառ գույնով՝ վերքի մեջ նրա տեսանելիությունը լավացնելու համար, մետրիկային չափը 0.3, անվանական չափը 9/0, թելի երկարությունը ոչ պակաս 13սմ: Ասեղները պատրաստված են կոռոզիակայուն, բարձր ամրության, համաձուլվածքից։ Պողպատի դասը 455։ Ասեղի տիպը ծակող, 3/8 շրջան, ոչ պակաս 5 մմ երկարությամբ, տրամագիծը 0.1524 մմ, պատրաստված կոռոզիայի նկատմամբ դիմացկուն խառնուրդից, մշակված սիլիկոնով, ինչը նվազեցնում է շփումը և հեշտացնում ասեղի անցումը հյուսվածքի միջով, ունի ասեղնաբռնիչով ֆիքսման հուսալի կառուցվածք: Ներքին միջադիրը պաշտպանում է թելը և ասեղը վնասվելուց (պլաստիկ կամ այլ ամուր նյութ), ապահովում է թելի գծայնությունը տուփից հանելուց հետո կանխելով ""ձևի հիշողության"" էֆֆեկտի առաջացումը, պարունակում է ամբողջական ինֆորմացիա թելի անվանման բաղադրության, պարամետրերի ինչպես նաև ասեղի պարամետրերի վերաբերյալ որը հնարավորություն է տալիս վերահսկել պարունակությունը անհատական տուփից հանելուց և ստերիլ վիրահատական սեղանի վրա դնելուց հետո: Յուրաքանչյուր թելը փաթեթավորված է առանձին փաթեթի մեջ, որի կառուցվածքը ապահովում է հասանելիություն առանձին ստերիլ թելին: Փաթեթի վրա նշված է արտադրողի անունը, ապրանքային նշանը, կատալոգային համարը, խմբաքանակի համարը, պիտանելիության ժամկետը, թելի նյութը, անվանական և մետրիկային չափը, գույնը, երկարությունը, ասեղի երկարությունը, տեսակի նշանը, կորությունը, քանակը, լրիվ չափի պատկերը: Փաթեթները տեղավորված են ընդհանուր տուփերի մեջ՝ խոնավությունից պաշտպանող պոլիէթիլենով կամ այլ թափանցիկ նյութով գործարանային փաթեթավորմամբ, տուփի վրա կրկնօրինակված են առանձին փաթեթի վրայի տվյալները: Փաթեթավորումը անհատական ստերիլ՝ ամփոփված գործարանային N12 տուփում: 
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Սինթետիկ չներծծվող մոնոֆիլամենտ վիրաբուժական կարանյութ պատրաստված պոլիպրոպիլենից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"Չներծծվող վիրաբուժական թել, ստերիլ, սինթետիկ, մոնոֆիլամենտ, պատրաստված պոլիպրոպիլենի հոմոպոլիմերի իզոտակտային ստերեոիզոմերից, ներկված վառ գույնով՝ վերքի մեջ նրա տեսանելիությունը լավացնելու համար, մետրիկային չափը 0.2, անվանական չափը 10/0, թելի երկարությունը ոչ պակաս 13սմ: Ասեղները պատրաստված են կոռոզիակայուն, բարձր ամրության, համաձուլվածքից։ Պողպատի դասը 455։ Ասեղի տիպը ծակող, 3/8 շրջան, ոչ պակաս 3,8 մմ երկարությամբ, տրամագիծը 0.0762 մմ, պատրաստված կոռոզիայի նկատմամբ դիմացկուն խառնուրդից, մշակված սիլիկոնով, ինչը նվազեցնում է շփումը և հեշտացնում ասեղի անցումը հյուսվածքի միջով, ունի ասեղնաբռնիչով ֆիքսման հուսալի կառուցվածք: Ներքին միջադիրը պաշտպանում է թելը և ասեղը վնասվելուց (պլաստիկ կամ այլ ամուր նյութ), ապահովում է թելի գծայնությունը տուփից հանելուց հետո կանխելով ""ձևի հիշողության"" էֆֆեկտի առաջացումը, պարունակում է ամբողջական ինֆորմացիա թելի անվանման բաղադրության, պարամետրերի ինչպես նաև ասեղի պարամետրերի վերաբերյալ որը հնարավորություն է տալիս վերահսկել պարունակությունը անհատական տուփից հանելուց և ստերիլ վիրահատական սեղանի վրա դնելուց հետո: Յուրաքանչյուր թելը փաթեթավորված է առանձին փաթեթի մեջ, որի կառուցվածքը ապահովում է հասանելիություն առանձին ստերիլ թելին: Փաթեթի վրա նշված է արտադրողի անունը, ապրանքային նշանը, կատալոգային համարը, խմբաքանակի համարը, պիտանելիության ժամկետը, թելի նյութը, անվանական և մետրիկային չափը, գույնը, երկարությունը, ասեղի երկարությունը, տեսակի նշանը, կորությունը, քանակը, լրիվ չափի պատկերը: Փաթեթները տեղավորված են ընդհանուր տուփերի մեջ՝ խոնավությունից պաշտպանող պոլիէթիլենով կամ այլ թափանցիկ նյութով գործարանային փաթեթավորմամբ, տուփի վրա կրկնօրինակված են առանձին փաթեթի վրայի տվյալները: Փաթեթավորումը անհատական ստերիլ՝ ամփոփված գործարանային N12 տուփում: 
1. Ապրանքները պետք է ունենան.
1.1 Արտադրողին տրված` արտադրության անվտանգության և որակի վերահսկման միջազգային հավաստագիր (ISO 13485 և/կամ GMP և/կամ այլ):
2.Պայմանագրի կատարման փուլում մատակարարը ապրանքի մատակարարված խմբաքանակի հետ պետք է ներկայացնի.
2.1 Խմբաքանակն ուղեկցող որակը հավաստող փաստաթուղթ՝ փորձարկման արձանագրություն (կամ հավաստագիր) կամ որակի հավաստագիր (կամ անձնագիր) կամ խմաբաքանակի հավաստագիր կամ տվյալ խմբաքանակի որակը հավաստող այլ փաստաթուղթ՝ տրված համապատասխան իրավասու մարմնի կողմից:"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էտիբոնդ հյուսված, չներծծվող 3-0, երկարությունը 75սմ, ասեղ 17-20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3-0 ծակող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էտիբոնդ հյուսված, չներծծվող 3-0, երկարությունը 75սմ, ծակող 22-36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չներծծվող, առանց ասեղ 2,0 , 40-41սմ: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առանց ասեղ 4.0, 40-41սմ: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36-40 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40 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17-22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0 36-40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17-22մմ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էթիբոնդ N 3/0 22-26  մմ ծակող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3-0, երկարությունը 75սմ, ասեղը՝ 17-22մմ, կորությունը՝ 1/2,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պոլիգլակտիդին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պոլիգլակտիդի հիմքով, ներծծվող տեսակի / , հյուսված, պոլիֆիլամենտ, թելի պարամետրերը՝ 4-0, երկարությունը 75սմ, ասեղը՝ 17-22մմ, կորությունը՝ 1/2, կտրող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մետաքս, չներծծվող, առանց ասեղ 4/0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 թելի պարամետրերը՝ 4-0 , երկարությունը 75սմ,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4-0 , երկարությունը 75սմ, ասեղ 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5-0 , երկարությունը 75սմ, ասեղ 20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5-0 , երկարությունը 75սմ,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33141121/622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վիրաբուժական թել մոնոկրիլ ներծծվող, թելի պարամետրերը՝ 6-0 , երկարությունը 75սմ, ասեղ 17 մմ, կորությունը՝ 1/2, ծակող տիպի: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բժշկական միանվագ օգտագործման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նշանակության դիմակ մեկանգամյա օգտագործման՝ եռաշերտ, ռեզինե կապիչներով ` երկարությունը ոչ պակաս 15սմ, ամուր ֆիքսատրով` երկարությունը ոչ պակաս 11սմ, վիրաբուժական, հիպոալերգիկ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33141134/505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բինտ էլաստիկ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էլաստիկ բինտ 10սմ*10մ, ոչ ստերիլ,անհատական թերմո փաթեթավորմամբ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փորձանոթի ասեղ թիթիեռնիկ 23G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"Խողովակի երկարությունը 29-30սմ
Խողովակի տեսակը՝ ճկվող
Որակի սերտիֆիկատի առկայություն
Անհատական փաթեթավորմամբ, ստերիլ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33141152/509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միջազգային վկայականներ․ 1. ISO 13485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33141173/502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 կոնտեյներ 100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անալիզների համար պլաստիկ տարրա, կափարիչով:հերմետիկ փակվող,ծավալը՝ 100մլ չափի: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33141182/544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ֆոլեի կատետեր 6Fr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միզային կաթետր ֆոլի, երկճյուղ, 6Fr։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էպիդուրալ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հավաքածուն պետք է ներառի՝ էպիդուրալ ասեղ G18, տուոխի ծայրով դիամետր՝ 1.3մմ երկ. 80մմ, պերիֆիկս էպիդուրալ կաթետրներ G20 պատրաստված պոլիամիդից, պարամետրեր՝ 045*0,85*1000, մակնշումով, պերիֆիկս էպիդուրալ ֆիլտր, պերիֆիկս ներարկիչ, "դիմադրության կորուստ", 10 մլ տարողությամբ սանդղակ, 3,6,8 մակնշումով։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նազոտրախեալ խողովակ 5 մանժետով,հյուսիս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-L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ձախ/Left/հավաքածու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33141207/510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-R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երկճյուղ ինտուբացիոն խողովակ 24FR աջ/Right/հավաքածու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ասպիրացիոն կանյուլա - ստանդարտ տիպ, 0,45 մկմ հակաբակտերիալ, հակաօդային ֆիլտր, , 3-1000մլ տարաների համար, կոնտամինացիայի կանխարգելում, հերմետիկության ապահովում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բարձիկ 25լ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սարքի (Էօպ) պատյան , պոլիէթիլենային 80*80 սմ,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թթվածնի խոնավացման բաժակ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բաբրով բաժակով, խողովակի երկարությունը առնվազն 4մ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շնչական կոնտուր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անզգայացման ապարատի նորածնային շնչական կոնտուր 1,5մ (10մմ տրամագիծ)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հեմակոն տոպրակներ կրկնակի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դոնորական արյան պահպանման տոպրակ վակումային փորձանոթի միացման հնարավորությամբ, երկկոմպոնենտ, ստերիլ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Լուբրիգել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Անզգայացնող քսուկ գել: Ջրային հիմքի վրա անզգայացնող քսուք գել՝ տեղային անզգայացնող ազդեցությամբ: Գելը կանխում է ցավը, նվազեցնում է վարակվելու վտանգը և զգալիորեն հեշտացնում է կատետերի, խողովակի տեղադրումը։ Բաղադրությունը 100 գ-ում` թորած ջուր, պրոպիլեն գլիկոլ, հիդրօքսիէթիլ ցելյուլոզա, 2 գ լիդոկային հիդրոքլորիդ, 0,250 գ քլորիխիդին գլյուկոնատ։ Կոնցենտրացիան 20%, 0,06 գ մեթիլ հիդրօքսիբենզոատ, 0,025 գ պրոպիլ հիդրոքսիդ բենզոատ: Ծավալը 50գ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33141211/541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 հետազոտության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33151220/524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անեսթեզիայի դիմակ էնդոսկոպիկ N4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դիմակ շնչական , էնդոսկոպիկ պրոցեդուրաների ժամանակ ինհալյացիոն անեսթեզիայի իրականացման համար: Ունի ինքնահերմետիկացվող փականներ, փչվող փական:N4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Սպեյսեր շնչառական դիմակով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"հակաստատիկ փականով պահող խցիկ՝ համապատասխան շնչառական դիմակով։
e-chamber, կամ AeroChamber Plus կամ Breath-a-Tech"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մեծահասակների, երեխաների և նորածինների համար, նախատեսված դեղորայքը ստորին շնչուղիներ հասցնելու համար
Ատոմիզատորի առավելագույն տարողություն՝ ոչ պակաս քան 8 մլ
Նվազագույն Ատոմիզատորի տարողունակություն՝ ոչ ավել, քան 2 մլ
Մասնիկների չափս (MMAD)՝ 3.10-3․20 միկրոն, մասնիկների ավելի քան 70%-ը «5 միկրոն
Նեբուլայզացման արագություն՝ ոչ պակաս, քան0.4 մլ/րոպե
Աշխատանքային ռեժիմ՝ առնվազն 30 րոպե միացված, 30 րոպե հանգիստ
նեբուլայզերների համար նախատեսված եվրոպական EN13544 ստանդարտին համապատասխանություն։
Դիզայն՝ երեխաների համար գրավիչ, ցանկալի է խաղալիքի տեսքով։
Աքսեսուարներ՝ մեծահասակների, երեխաների և նորածինների դիմակներ, բերանակալ և քթակալ
Նեբուլայզերի պահոց՝ կայունության և թափվելը կանխելու համար
Աղմուկի մակարդակ՝ ոչ ավել, քան 54 դԲ
Աշխատանքային լարում՝ 220-230V, 50-60Hz, 0.9-1.1A
Պետք է լինի նոր, չօգտագործված, գործարանային փաթեթավորմամբ, ունենա Տեխնիկական պարամետրերի և օգտագործման կանոնների գործարանային ձեռնարկի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/դեղին/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նորածնային /մանուշակագույն/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Բարձր հոսքային քթային բեղիկներ՝ մանկական /կանաչ/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Նեբուլայզեր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"Կոմպրեսորային ինհալատոր 
Օդատար խողովակի երկարությունը՝ առնվազն 200 սմ 
Աերոզոլի մասնիկների միջին չափը (MMAD-Mass Median Aerodynamic Diameter, միջին զանգվածի մասնիկների աերոդինամիկ տրամագիծը)՝ 3.0 մկմ 
Աերոզոլ % « 5 մկմ: 76% 
Դեղերի տանկի հզորությունը ' առավելագույնը 7 մլ 
Դեղերի համար համապատասխան ծավալ ՝ նվազագույնը 2 մլ - առավելագույնը 7 մլ Դեղամիջոցի մնացորդային ծավալը ՝ առնվազն 0,7 մլ 
Արտադրողականություն (աերոզոլի Ելք) ՝ ոչ պակաս  0,5 մլ / րոպե 
Աերոզոլի մատակարարում ՝ 0,4 մլ (2 մլ, 1% NaF) 
Աերոզոլի կերակրման արագությունը' առնվազ 0.09 մլ / րոպե (2 մլ, 1% NaF) 
Աղմուկի մակարդակը ՝ 60 դբ-ից պակաս 
Նեբուլայզերների համար նախատեսված եվրոպական EN13544 ստանդարտին համապատասխանություն։
Պետք է լինի նոր, չօգտագործված, գործարանային փաթեթավորմամբ, ունենա Տեխնիկական պարամետրերի և օգտագործման կանոնների գործարանային ձեռնարկի առկայություն: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նեոնատալ նախատեսված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կոնտուր մանկական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նեոնատալ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նեոնատալ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33151280/512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մանկական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Ֆլոսենսոր մանկական Hamilton արհեստական շնչառության սարքավորումների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33161220/502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գինեկոլոգիական շպատել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շպատել գինեկոլոգիական միանվագ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33691421/505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բետադինի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բետադին 10 % 1լ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Մեթիլեն կապույտ փոշի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Ագար ՏՏ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Սելեկտիվ միջավայր Salmonella spp. և Shigella spp անջատման համար: Բաղադրությունը գ/լ. Պեպտոն 5,5, մսային էքստրակտ 5,0, լակտոզ 10,0, նատրիումի թիոսուլֆատ 8,5, խմորասնկային էքստրակտ 5,0, նատրիումի ցիտրատ 1,0, լեղու աղեր N.3 1,5, երկաթ ամոնիում ցիտրատ 1,5, բյուրեղյա կանար 0,33 մգ, չեզոք կարմիր 0,025, ագար 14,0, վերջնական pH 7.0 ± 0.2:Արտադրանքը պետք է ունենա ISO 9001, ISO 13485, որակի սերտիֆիկատ յուրաքանրյուր խմբաքանակի համար, CE, IVD: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33691422/508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Ացետատ ագար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փոշի սննդային միջավայր նախատեսված միկրոօրգանիզմների նույնականացաման համար: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33691849/501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Թափանցիկ, անգույն, հեշտ բռնկվող հեղուկ, բնորոշ հոտով,վերահսկողության համար մաքուր, մակնիշի, ացետոնի զանգվածային մասը՝ 99,75 % ոչ պակաս, ջրի զանգվածային մասը՝ 0,2 %-ից ոչ ավելի, չցնդող մնացորդի զանգվածային մասը՝0,0005 %-ից ոչ ավելի 0.5լ շշերով, ԳՕՍՏ 260: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38411200/502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սնդիկային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Ջերմաչափ մարմնի ջերմաստիճանը չափելու համար, սնդիկային։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39518300/502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սավան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թղթյա սավան գլանափաթեթով,ունի երկու շերտ, որից մեկը թղթյա իսկ մյուսը պոլիպրոպիլեն, կտրվածքի համար նախատեսված գծանշումը: Չափսը`50մ X 50սմ: հանձնելու պահին մնացորդային պիտանելիության ժամկետի` 2/3-ի առկայություն։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ք.Երևան, Արտաշիսյան 46/1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ժամկետները՝ Ապրանքի/ների մատակարարումը Վաճառողի կողմից իրականացվում է՝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30-ն ընկած ժամանակահատվածում, յուրաքանչյուր անգամ Գնորդից ապրանքի/ների մատակարարման պատվերը  ստանալու պահից հաշված 3 աշխատանքային օրվա  ընթացքում՝ Գնորդի կողմից պատվիրված ապրանքի/ների քանակին համապատախան, ընդ որում  առաջին փուլի՝ պատվերի մատակարարման ժամկետը  20 օրացուցային օր է:  Ապրանքի/ների մատակարարաման համար պատվերը Գնորդի կողմից Վաճառողին կատարվում է գրավոր (նաև՝ Գնորդի էլեկտրոնային փոստի հասցեից Վաճառողի էլեկտրոնային փոստի հասցեին պատվերը ուղարկելու միջոցով)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