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ՍԳԼ-էԱՃԱՊՁԲ-25/39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ԿԱՐԻՔՆԵՐԻ ՀԱՄԱՐ` «ՍԳԼ-էԱՃԱՊՁԲ-25/39» ԾԱԾԿԱԳՐՈՎ ԴԵՂԵՐԻ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ՍԳԼ-էԱՃԱՊՁԲ-25/39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ԿԱՐԻՔՆԵՐԻ ՀԱՄԱՐ` «ՍԳԼ-էԱՃԱՊՁԲ-25/39» ԾԱԾԿԱԳՐՈՎ ԴԵՂԵՐԻ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ԿԱՐԻՔՆԵՐԻ ՀԱՄԱՐ` «ՍԳԼ-էԱՃԱՊՁԲ-25/39» ԾԱԾԿԱԳՐՈՎ ԴԵՂԵՐԻ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ՍԳԼ-էԱՃԱՊՁԲ-25/39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ԿԱՐԻՔՆԵՐԻ ՀԱՄԱՐ` «ՍԳԼ-էԱՃԱՊՁԲ-25/39» ԾԱԾԿԱԳՐՈՎ ԴԵՂԵՐԻ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(դօքսոռուբիցինի հիդրոքլորիդ)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(դօքսոռուբիցինի հիդրոքլորիդ)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5000մգ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Դակարբազին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100մգ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2025.08.04.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ՍԳԼ-էԱՃԱՊՁԲ-25/39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ՍԳԼ-էԱՃԱՊՁԲ-25/39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«ՍԳԼ-էԱՃԱՊՁԲ-25/39»*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«ՍԳԼ-էԱՃԱՊՁԲ-25/39»*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խտանյութ կաթիլաներարկման լուծույթի 6մգ/մլ; ապակե սրվակ 150մլ։Դեղի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2-րդ կետի 2.1 և 2.2 ենթակետերի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(դօքսոռուբիցինի հիդրոքլորիդ)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լուծույթ ն/ե ներարկման համար 100մգ: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2-րդ կետի 2.1 և 2.2 ենթակետերի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(դօքսոռուբիցինի հիդրոքլորիդ)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խտանյութ կաթիլաներարկման լուծույթի 2մգ/մլ; ապակե սրվակ 25մլ:Դեղի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2-րդ կետի 2.1 և 2.2 ենթակետերի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դեղափոշի լիոֆիլացված կաթիլաներարկման լուծույթի կամ խտանյութ կաթիլաներարկման լուծույթի 200մգ:Դեղի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2-րդ կետի 2.1 և 2.2 ենթակետերի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լիոֆիլացված կաթիլաներարկման լուծույթի,  ապակե սրվակ, 1500 մգ։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2-րդ կետի 2.1 և 2.2 ենթակետերի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խտանյութ կաթիլաներարկման լուծույթի 100մգ:Դեղի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2-րդ կետի 2.1 և 2.2 ենթակետերի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խտանյութ կաթիլաներարկման լուծույթի 50մգ:Դեղի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2-րդ կետի 2.1 և 2.2 ենթակետերի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5000մգ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խտանյութ կաթիլաներարկման լուծույթի 5000մգ, ապակե սրվակ:Դեղի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2-րդ կետի 2.1 և 2.2 ենթակետերի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20մգ, սրվակ:Դեղի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2-րդ կետի 2.1 և 2.2 ենթակետերի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500մգ, սրվակ:Դեղի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2-րդ կետի 2.1 և 2.2 ենթակետերի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1000մգ, սրվակ:Դեղի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2-րդ կետի 2.1 և 2.2 ենթակետերի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դեղափոշի լիոֆիլացված ներարկման լուծույթի 100մգ, սրվակ:Դեղի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2-րդ կետի 2.1 և 2.2 ենթակետերի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դեղափոշի լիոֆիլացված ներարկման լուծույթի 500մգ, սրվակ:Դեղի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2-րդ կետի 2.1 և 2.2 ենթակետերի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լուծույթի 10մգ/մլ; 45մլ ապակե սրվակ: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2-րդ կետի 2.1 և 2.2 ենթակետերի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լուծույթի 10մգ/մլ; 60մլ ապակե սրվակ։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2-րդ կետի 2.1 և 2.2 ենթակետերի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փոշի ն/ե ներարկման համար 200 մգ, սրվակ: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2-րդ կետի 2.1 և 2.2 ենթակետերի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փոշի ն/ե ներարկման համար 500 մգ, սրվակ: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2-րդ կետի 2.1 և 2.2 ենթակետերի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փոշի ն/ե ներարկման համար 1000 մգ, սրվակ: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2-րդ կետի 2.1 և 2.2 ենթակետերի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1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1մգ, ֆլակոն: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2-րդ կետի 2.1 և 2.2 ենթակետերի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Դակարբազին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Դակարբազին 200մգ, դեղափոշի ներարկման կամ կաթիլաներարկման լուծույթի 200մգ; ապակե սրվակ: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2-րդ կետի 2.1 և 2.2 ենթակետերի պահանջների պահպանումը: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խտանյութ կաթիլաներարկման լուծույթի 20մգ/մլ-5մլ: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2-րդ կետի 2.1 և 2.2 ենթակետերի պահանջների պահպանումը: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(դօքսոռուբիցինի հիդրոքլորիդ)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(դօքսոռուբիցինի հիդրոքլորիդ)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5000մգ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Ցիտարաբին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1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Դակարբազին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