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ԵՋԷԿ-ԷԱՃԱՊՁԲ-25/39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Երևանի Ջերմաէլեկտրակենտրոն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Արին-Բերդի 3-րդ նրբ., թիվ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клапанов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Parsadanyan</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parsadanyannarine@mail.ru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47-26-11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Երևանի Ջերմաէլեկտրակենտրոն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ԵՋԷԿ-ԷԱՃԱՊՁԲ-25/39</w:t>
      </w:r>
      <w:r>
        <w:rPr>
          <w:rFonts w:ascii="Calibri" w:hAnsi="Calibri" w:cstheme="minorHAnsi"/>
          <w:i/>
        </w:rPr>
        <w:br/>
      </w:r>
      <w:r>
        <w:rPr>
          <w:rFonts w:ascii="Calibri" w:hAnsi="Calibri" w:cstheme="minorHAnsi"/>
          <w:szCs w:val="20"/>
          <w:lang w:val="af-ZA"/>
        </w:rPr>
        <w:t>2025.07.22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Երևանի Ջերմաէլեկտրակենտրոն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Երևանի Ջերմաէլեկտրակենտրոն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клапанов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клапанов</w:t>
      </w:r>
      <w:r>
        <w:rPr>
          <w:rFonts w:ascii="Calibri" w:hAnsi="Calibri" w:cstheme="minorHAnsi"/>
          <w:b/>
          <w:lang w:val="ru-RU"/>
        </w:rPr>
        <w:t xml:space="preserve">ДЛЯ НУЖД  </w:t>
      </w:r>
      <w:r>
        <w:rPr>
          <w:rFonts w:ascii="Calibri" w:hAnsi="Calibri" w:cstheme="minorHAnsi"/>
          <w:b/>
          <w:sz w:val="24"/>
          <w:szCs w:val="24"/>
          <w:lang w:val="af-ZA"/>
        </w:rPr>
        <w:t>Երևանի Ջերմաէլեկտրակենտրոն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ԵՋԷԿ-ԷԱՃԱՊՁԲ-25/39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parsadanyannarine@mail.ru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клапанов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9242614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DN 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DN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DN 1 1/2, (DN 40)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383.83</w:t>
      </w:r>
      <w:r>
        <w:rPr>
          <w:rFonts w:ascii="Calibri" w:hAnsi="Calibri" w:cstheme="minorHAnsi"/>
          <w:szCs w:val="22"/>
        </w:rPr>
        <w:t xml:space="preserve"> драмом, российский рубль </w:t>
      </w:r>
      <w:r>
        <w:rPr>
          <w:rFonts w:ascii="Calibri" w:hAnsi="Calibri" w:cstheme="minorHAnsi"/>
          <w:lang w:val="af-ZA"/>
        </w:rPr>
        <w:t>4.9027</w:t>
      </w:r>
      <w:r>
        <w:rPr>
          <w:rFonts w:ascii="Calibri" w:hAnsi="Calibri" w:cstheme="minorHAnsi"/>
          <w:szCs w:val="22"/>
        </w:rPr>
        <w:t xml:space="preserve"> драмом, евро </w:t>
      </w:r>
      <w:r>
        <w:rPr>
          <w:rFonts w:ascii="Calibri" w:hAnsi="Calibri" w:cstheme="minorHAnsi"/>
          <w:lang w:val="af-ZA"/>
        </w:rPr>
        <w:t>446.97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2025.08.04.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ԵՋԷԿ-ԷԱՃԱՊՁԲ-25/39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Երևանի Ջերմաէլեկտրակենտրոն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"ԵՋԷԿ-ԷԱՃԱՊՁԲ-25/39"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ԵՋԷԿ-ԷԱՃԱՊՁԲ-25/39*.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"ԵՋԷԿ-ԷԱՃԱՊՁԲ-25/39"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ԵՋԷԿ-ԷԱՃԱՊՁԲ-25/39*.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ԵՋԷԿ-ԷԱՃԱՊՁԲ-25/39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0.13</w:t>
      </w:r>
      <w:r w:rsidR="0017004E" w:rsidRPr="00E4651F">
        <w:rPr>
          <w:rFonts w:cstheme="minorHAnsi"/>
          <w:lang w:val="hy-AM"/>
        </w:rPr>
        <w:t>(</w:t>
      </w:r>
      <w:r w:rsidR="00C94657" w:rsidRPr="00C94657">
        <w:rPr>
          <w:rFonts w:cstheme="minorHAnsi"/>
          <w:lang w:val="hy-AM"/>
        </w:rPr>
        <w:t>0.13</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10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DN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DN 300, Тип – Butterfly, Класс (Class) (ASME) - 300, 
Расчетное(Design):  давление (Pressure) – 12 барг (избыточное),
температура (Temp.) 40°C, поток (Flow rate) – 700 тонна/ч,
Pабочее(operating):  давление (pressure) – 8барг, температура (Temp.) 18°C, поток (Flow rate) – 374 тонна/ч,
Материал: корпус (Body) - A216Gr.WSB, седло (Seat) - резиновое,
диск (Disc) – SS304, рукоятка (Shaft) - SS304, 
размер - DN300, класс фланца (Flange rating) – ANSI B16.5, Привод (Actuator model)– AUMA SA07.5/AM01.1+GS80.3.  
Клапан, без каких-либо изменений, должен быть совместим с моделью  привода AUMA SA07.5/AM01.1+GS80.3, указанной в технической спецификации. 
Предъявить сертификат соответствия качества,информацию о производителе и стране производства, а также срок годности продукции вместе с продуктами:
При поставке продукции компания-поставщик обязана предоставить гарантийное письмо от производителя (MAF - Manufacturer's Authorization Form) или от его официального дистрибьютора (DAF - Distributor's Authorization Form). Гарантийный срок 1 год.См.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DN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DN 80, Globe valve, SA216-WCB, cl 900 BW Шаровой клапан Тип – Шаровой клапан (Globe valve) Класс (Class)- 900, Корпус (Body) - SA216-WSB+STL, Шток (Stem) – A479-410, Диск (Disc) - SA216-WSB+STL, Размер (Size)- DN80,
Расстояние между концами (End to end dimension) – ASME B16.10, концевое соединение (End connection) – ASME B16.25, Длина (Lenght) –  381 мм, Вес (Weight) - 80 кг.
Предъявите сертификат соответствия качества,информацию о производителе, стране производства и сроке годности к производству вместе с продуктом.
  При поставке продукции поставщик обязан предоставить гарантийное письмо от производителя (MAF - Manufacturer's Authorization Form) или от его официального дистрибьютора (DAF - Distributer's Authorization Form). Гарантийный срок 1 год.См.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DN 1 1/2, (DN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DN 1 1/2, Тип-Шаровой(Globe), vClass-600, Корпус-A105, Трим(Trim)-13CR HF, Седло-S.T.L, ANSI-B16.34, Размер- 1 1/2 дюйма, ширина 170 мм, тип соединения с внутренней резьбой. 
Предъявите сертификат соответствия качества,информацию о производителе, стране производства и сроке годности к производству вместе с продуктом.
При поставке продукции компания-поставщик обязана предоставить доверенность от имени производителя (MAF - Manufacturer's Authorization Form) или гарантийное письмо от его представителя (DAF - Форма авторизации дистрибьютора). Гарантийный срок 1 год:См.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дней со дня вступления в силу условия исполнения прав и обязанностей сторон, предусмот 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дней со дня вступления в силу условия исполнения прав и обязанностей сторон, предусмот 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дней со дня вступления в силу условия исполнения прав и обязанностей сторон, предусмот 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DN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DN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DN 1 1/2, (DN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