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 և 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 և 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 և 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 և 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(առանց չիփի), ADF –ով, ցանցային միացումով, դուպլեքս համակարգով Canon կամ համարժեք գործարանային քարթրիջ 1 հատ, USB մալուխ 1 հատ։ Պարդադիր ունենա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(առանց չիփի), գործարանային քարթրիջ 1 հատ, USB մալուխ 1 հատ։ Պարտադիր ունենա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240 Gb և ավելի։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intel core I5 10-րդ սերնդի կամ բարձր  (ոչ seleron) պրոցեսորով, 8GB RAM,SSD 240GB կամ ավել, (VGA և  HDMI ելքերով), մկնիկ, ստեղնաշար Genius, HP կամ logitecհ,speaker/դինամիկ/, DVD-RW,
Երաշխիքային ժամկետը 1 տարի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24’’ips մատրիցայով միացումները VGA  և HDMI,VGA լարի առկայություն։ Երաշխիքային ժամկետը 1 տարի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Genius, HP,  logitecհ,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TB կոշտ սկավառակ SATA միացումով, համակարգչի համար։ Պարդադիր ունենա երաշխիք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12v 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3K ColorVu Ձայնային ֆիքսված մինի բուլետ տեսախցիկ նախատեսված դրսի համար
Պատկերի սենսոր 3K CMOS PAL/NTSC
Առավելագույն լուծաչափ 2960 (H) × 1665 (V), Նվազագույն Լուսավորություն 0.001 լյուքս  (F1.0, AGC ON), 0 լյուքս սպիտակ լույսով, PAL: 1/25 վրկ մինչև 1/50,000 վրկ;NTSC: 1/30 վրկ մինչև 1/50,000 վրկ
24/7 գունավոր պատկերացում
Pan: 0°-ից մինչև 360°, Tilt: 0°-ից մինչև 90°, Rotation: 0°-ից մինչև 360°
Ոսպնյակի տեսակ 2.8 մմ և 3.6 մմ ֆիքսված ֆոկուսային ոսպնյակ
Ֆոկուսային հեռավորություն և տեսադաշտ 2.8 մմ, հորիզոնական տեսադաշտ՝ 102°, ուղղահայաց տեսադաշտ՝ 56°, անկյունագծային տեսադաշտ՝ 122° 3.6 մմ, հորիզոնական տեսադաշտ՝ 80°, ուղղահայաց տեսադաշտ՝ 45°, անկյունագծային տեսադաշտ՝ 96°
Լրացուցիչ լույս Տեսակ Սպիտակ լույս
Լրացուցիչ լույսի միջակայք Մինչև 20 մ
Կադրերի հաճախականություն TVI: 3K20fps, 4 MP25fps/30fps, 1080p25fps/30fps, AHD: 5 MP20fps, 4 MP25fps/30fps, CVI: 4 MP25fps/30fps, CVBS: PAL/NTSC
Լայն դինամիկ միջակայք (WDR), Թվային WDR
Պատկերի պարամետրերի անջատիչ, STD/HIGH-SAT/HIGHLIGHT
Օրվա/Գիշերային ռեժիմ, Սպիտակի բալանսավորում
Պատկերի բարելավում DWDR, BLC, HLC, Գլոբալ, HLS, 2D DNR
Պատկերի կարգավորումներ, Պայծառություն, Հակադրություն, Հայելի, Թերի պիքսելային ուղղում, Սրություն, Հակա-շերտավորում, Խելացի լույս, AGC
Տեսանյութի ելք Փոխարկվող TVI/AHD/CVI/CVBS
Մշտական լույսի ազդանշան (սպիտակ լույս)
Ձայնային ազդանշան, Ներկառուցված միկրոֆոն
Ջրակայուն (IP67) 
-40°C-ից մինչև 60°C (-40°F-ից մինչև 140°F), խոնավություն՝ 90% կամ պակաս (առանց խտացման) Նյութ Պլաստիկ, Կապ HIKVISION-C Չափսեր 161.1 մմ × 70 մմ × 70 մմ (6.34" × 2.76" × 2.76")  Հզորություն  12 VDC ± 25%, Առավելագույնը՝ 2.5 Վտ,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(MAF կամ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միացումով 1GB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միանգամյա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միանգամյա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8mm sata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16-ալիքային անալոգային AcuSense Տեսաձայնագրիչ
Շարժման հայտնաբերում 2.0
Մարդու/տրանսպորտային միջոցի վերլուծություն
Խորը ուսուցման վրա հիմնված շարժման հայտնաբերում 2.0-ը միացված է բոլոր անալոգային ալիքների համար լռելյայն, այն կարող է դասակարգել մարդկանց և տրանսպորտային միջոցները և զգալիորեն նվազեցնել տերևների և լույսերի նման առարկաների կողմից առաջացած կեղծ տագնապները։ Աջակցվում է օբյեկտի կամ իրադարձության տեսակի արագ որոնումը։
Պարագիծ պաշտպանություն. Գծի հատման հայտնաբերում/ներխուժման հայտնաբերում                    4-ալիք, Դեմքի հայտնաբերում, Դեմքի հայտնաբերում և նկարահանում, Դեմքի նկարի հայտնաբերում, դեմքի նկարի որոնում
Տեսանյութ և աուդիո, IP տեսա մուտք 2-ալիք (մինչև 18-ալիք) Բարելավված IP ռեժիմ՝ 8-ալիք (մինչև 24-ալիք), յուրաքանչյուրը մինչև 4 Մբ/վ Մինչև 6 ՄՊ լուծաչափ, Աջակցում է H.265+/H.265/H.264+/H.264 IP տեսախցիկներին
Անալոգային տեսա մուտք 16-ալիք BNC ինտերֆեյս (1.0 Vp-p, 75 Ω)
Մուտքային թողունակություն 96 Մբ/վ
HDTVI մուտք 3K(2960 x 1665)20 fps, 5 ՄՊ(2560 × 1944)20 fps, 4 ՄՊ(2560 × 1440)30 կադր/վրկ, 4 ՄՊ(2560 × 1440)25 կադր/վրկ, 1080p30 կադր/վրկ, 1080p25 կադր/վրկ, 720p30 կադր/վրկ, 720p25 կադր/վրկ
AHD մուտք 5 ՄՊ(2592 × 1944)20 կադր/վրկ, 4 ՄՊ(2560 × 1440)30 կադր/վրկ, 4 ՄՊ(2560 × 1440)25 կադր/վրկ, 1080p30 կադր/վրկ, 1080p25 կադր/վրկ, 720p30 կադր/վրկ, 720p25 կադր/վրկ
HDCVI մուտք 5 ՄՊ(2880 × 1620)25 կադր/վրկ, 5 ՄՊ(2592 × 1944)20 կադր/վրկ, 4 ՄՊ(2560 × 1440)30 կադր/վրկ, 4 MP(2560 × 1440)25 կադր/վրկ, 1080p30 կադր/վրկ, 1080p25 կադր/վրկ, 720p30 կադր/վրկ, 720p25 կադր/վրկ
CVBS մուտք
PAL/NTSC
HDMI ելք 1-ալիք, 4K (3840 × 2160)/30Hz, 2K (2560 × 1440)/60Hz, 1920 × 1080/60Hz, 1280 × 1024/60Hz, 1280 × 720/60Hz
VGA ելք 1-ալիք, 1920 × 1080/60Hz, 1280 × 1024/60Hz, 1280 × 720/60Hz
Աուդիո Մուտք 1-ալիք, RCA (2.0 Vp-p, 1 KΩ)
16-ալիք՝ կոաքսիալ մալուխի միջոցով
Աուդիո ելք 1-ալիք, RCA (գծային, 1 KΩ)
Երկկողմանի աուդիո 1-ալիք, RCA (2.0 Vp-p, 1 KΩ) (օգտագործելով առաջին աուդիո մուտքը)
Սինխրոն վերարտադրություն 16-ալիք
Տեսանյութի սեղմում H.265 Pro+/H.265 Pro/H.265/H.264+/H.264
Կոդավորման լուծաչափ 3K lite/5 MP lite/4 MP lite/1080p/720p/VGA/WD1/4CIF/CIF;
Կադրերի հաճախականություն
Գլխավոր հոսք. 3K հոսքի հասանելիության համար. 3K lite12fps;4 MP lite15fps/1080pLite20fps;720p/WD1/4CIF/VGA/CIF20fps
5 MP հոսքի հասանելիության համար. 5 MP lite12fps;4 MP lite15fps/1080pLite20fps;720p/WD1/4CIF/VGA/CIF20fps
4 MP հոսքի հասանելիության համար. 4 MP lite15fps/1080pLite25fps (P)/30fps (N) ;720p/WD1/4CIF/VGA/CIF25fps (P)/30fps (N)
1080p հոսքային մուտքի համար՝ 1080p/720p,15fps; VGA/WD1/4CIF/CIF,25fps (P)/30fps (N)
720p հոսքային մուտքի համար՝ 720p/VGA/WD1/4CIF/CIF25fps (P)/30fps (N)
Երբ 1080p Lite ռեժիմը միացված է՝
3K lite/5 MP lite12fps;4 MP lite15fps;1080p lite/720p lite/VGA/WD1/4CIF/CIF25fps (P)/30fps (N)
Ենթահոսքային հոսք՝ WD1/4CIF12fps; CIF25fps (P)/30fps (N)
Տեսանյութի բիթռեյթ 32 Կբ/վ-ից մինչև 6 Մբ/վ
Երկակի հոսք
Հոսքի տեսակ
Տեսանյութ, տեսանյութ և աուդիո
Աուդիո սեղմում G.711u
Աուդիո բիթռեյթ 64 Կբ/վ
Ցանց Հեռակա միացում 128
Ընդհանուր թողունակություն 128 Մբ/վ
Ցանցային արձանագրություն
TCP/IP, PPPoE, DHCP, Hik-Connect, DNS, DDNS, NTP, SADP, NFS, iSCSI, UPnP™, HTTPS, ONVIF
Ցանցային միջերես 1, RJ45 10M/100M/1000M ինքնահարմարվող Ethernet միջերես
SATA 1 SATA միջերես
Տարողություն Մինչև 10 ՏԲ տարողություն յուրաքանչյուր սկավառակի համար
USB միջերես 2 × USB 2.0
Էլեկտրամատակարարում 12 VDC, 2A Սպառում ≤ 24W
Աշխատանքային ջերմաստիճան -10°C-ից մինչև +55°C (+14°F-ից մինչև +131°F)
Աշխատանքային խոնավություն 10%-ից մինչև 90%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(MAF կամ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,գործարանային քարթրիջ 1 հատ, USB մալուխ 1 հատ։ Պարտադիր ունենա երաշխիք 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