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ԵՔ-ԷԱՃԱՊՁԲ-25/261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լազերային քարթրիջների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ԵՔ-ԷԱՃԱՊՁԲ-25/261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լազերային քարթրիջների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լազերային քարթրիջների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ԵՔ-ԷԱՃԱՊՁԲ-25/261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լազերային քարթրիջների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քարթրիջ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քարթրիջ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ԵՔ-ԷԱՃԱՊՁԲ-25/261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ԵՔ-ԷԱՃԱՊՁԲ-25/261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«ԵՔ-ԷԱՃԱՊՁԲ-25/261»*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ԵՔ-ԷԱՃԱՊՁԲ-25/261*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«ԵՔ-ԷԱՃԱՊՁԲ-25/261»*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ԵՔ-ԷԱՃԱՊՁԲ-25/261*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քարթրիջ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Canon MF 3010   լազերային բազմաֆունկցիոնալ տպիչների համար,  քարթրիջի ռեսուրսը՝ առնվազն 1000 էջ տպելու համար: Գույնը` սև,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քարթրիջ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Canon LBP 3010 I տպիչների համար, քարթրիջի ռեսուրսը՝ առնվազն 1000 էջ տպելու համար: Գույնը` սև,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Արաբկիր վարչական շրջան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Արաբկիր վարչական շրջան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25-րդ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քարթրիջ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քարթրիջ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