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ՀՀԳՄՎՀ-ԷԱՃԱՊՁԲ-25/43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Վարդենիսի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մարզ Գեղարքունիքի, քաղաք Վարդենիս Հ. Անդրեասյան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համայնքապետարանի կարիքների համար ավտոաշտարակի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Արևիկ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+374-98-28-80-63</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vardenis.gnumner@mail.ru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Վարդենիսի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ՀՀԳՄՎՀ-ԷԱՃԱՊՁԲ-25/43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Վարդենիսի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Վարդենիսի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համայնքապետարանի կարիքների համար ավտոաշտարակի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Վարդենիսի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համայնքապետարանի կարիքների համար ավտոաշտարակի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ՀՀԳՄՎՀ-ԷԱՃԱՊՁԲ-25/43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vardenis.gnumner@mail.ru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համայնքապետարանի կարիքների համար ավտոաշտարակի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աշտարակային կռունկներ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20</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383.74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450.86</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ՀՀԳՄՎՀ-ԷԱՃԱՊՁԲ-25/43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Վարդենիսի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ՀՀԳՄՎՀ-ԷԱՃԱՊՁԲ-25/43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ՀՀԳՄՎՀ-ԷԱՃԱՊՁԲ-25/43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ՀՀԳՄՎՀ-ԷԱՃԱՊՁԲ-25/43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«ՀՀԳՄՎՀ-ԷԱՃԱՊՁԲ-25/43»*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Գեղարքունիքի մարզ Վարդենիսի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ՀՀԳՄՎՀ-ԷԱՃԱՊՁԲ-25/43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Կենտրոնական գանձապետարան 900152151024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«ՀՀԳՄՎՀ-ԷԱՃԱՊՁԲ-25/43»*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«ՀՀԳՄՎՀ-ԷԱՃԱՊՁԲ-25/43»*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ՀՀԳՄՎՀ-ԷԱՃԱՊՁԲ-25/43*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ՀՀԳՄՎՀ-ԷԱՃԱՊՁԲ-25/43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«ՀՀԳՄՎՀ-ԷԱՃԱՊՁԲ-25/43»*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ՀՀԳՄՎՀ-ԷԱՃԱՊՁԲ-25/43*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ՎԱՐԴԵՆԻՍԻ ՀԱՄԱՅՆՔԱՊԵՏԱՐԱՆԻ ԿԱՐԻՔՆԵՐԻ ՀԱՄԱՐ ԱՎՏՈԱՇՏԱՐԱԿԻ ՁԵՌՔԲԵՐՈՒՄ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աշտարակային կռունկներ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Ավտոաշտարակի տեխնիկական բնութագիր
•	Հզորություն: առնվազն 110 ձիաուժ
•	Առջևի առանցք /Передний ось/: առնվազն 2 տոննա
•	Ետևի առանցք /Задняя ось/: առնվազն 5 տոննա
•	Փոխանցման տուփ: Մեխանիկական 
•	Աշխատանքային բարձրություն: առնվազն 25 մետր
•	Աշխատանքային հարթակ:  առնվազն աշխատանքային ծանրաբեռնվածություն՝ 500 կգ, կարող է բացվել երկու կողմերից
•	Ետին անիվներ:  կրկնակի անիվներ
•	Կախոց: Առջևի՝ 5-թերթ, ետևի՝ 7+6 թերթ
•	Արգելակներ: Փնևմատիկ արգելակներ /пневматический тормоз/ ՝ օդազրկման հնարավորությամբ
•	Վառելիքի բաք: Երկաթյա, առնվազն 80 լիտրանոց
•	Օդորակիչ: Առկա
•	Անիվների չափս:  առնվազն 7.50R16-14PR 
•	Երաշխիքային ժամկետը: 3 տարի
 Ապրանքը պետք է լինի նոր և չօգտագործված՝ գործարանային վիճակում: Արտադրված՝ առնվազն 2024թ.: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կից համաձայնագրի կնքման օրվանից 20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