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FCFED" w14:textId="77777777" w:rsidR="00F95A7E" w:rsidRDefault="00F95A7E" w:rsidP="00F95A7E">
      <w:pPr>
        <w:jc w:val="center"/>
        <w:rPr>
          <w:rFonts w:ascii="Calibri" w:hAnsi="Calibri" w:cs="Calibri"/>
          <w:sz w:val="20"/>
          <w:lang w:val="hy-AM"/>
        </w:rPr>
      </w:pPr>
      <w:r>
        <w:rPr>
          <w:rFonts w:ascii="Calibri" w:hAnsi="Calibri" w:cs="Calibri"/>
          <w:sz w:val="20"/>
          <w:lang w:val="hy-AM"/>
        </w:rPr>
        <w:t>ՏԵԽՆԻԿԱԿԱՆ ԲՆՈՒԹԱԳԻՐ</w:t>
      </w:r>
    </w:p>
    <w:p w14:paraId="77E86FD1" w14:textId="6FC0AB8D" w:rsidR="00F95A7E" w:rsidRDefault="00F95A7E" w:rsidP="00F95A7E">
      <w:pPr>
        <w:jc w:val="center"/>
        <w:rPr>
          <w:rFonts w:ascii="Calibri" w:hAnsi="Calibri" w:cs="Calibri"/>
          <w:sz w:val="20"/>
          <w:lang w:val="hy-AM"/>
        </w:rPr>
      </w:pP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</w:p>
    <w:tbl>
      <w:tblPr>
        <w:tblW w:w="5667" w:type="pct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985"/>
        <w:gridCol w:w="5061"/>
      </w:tblGrid>
      <w:tr w:rsidR="00F95A7E" w14:paraId="1BECB5A4" w14:textId="77777777" w:rsidTr="00F95A7E">
        <w:trPr>
          <w:trHeight w:val="354"/>
        </w:trPr>
        <w:tc>
          <w:tcPr>
            <w:tcW w:w="10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69206" w14:textId="77777777" w:rsidR="00F95A7E" w:rsidRDefault="00F95A7E">
            <w:pPr>
              <w:jc w:val="center"/>
              <w:rPr>
                <w:rFonts w:ascii="GHEA Grapalat" w:hAnsi="GHEA Grapalat" w:cs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F95A7E" w14:paraId="43AD9115" w14:textId="77777777" w:rsidTr="00F95A7E">
        <w:trPr>
          <w:trHeight w:val="35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116AA" w14:textId="77777777" w:rsidR="00F95A7E" w:rsidRDefault="00F95A7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F598A" w14:textId="77777777" w:rsidR="00F95A7E" w:rsidRDefault="00F95A7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պլանով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միջանցիկ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ծածկագիրը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ըստ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ԳՄԱ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դասակարգման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(CPV)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ADE8C" w14:textId="77777777" w:rsidR="00F95A7E" w:rsidRDefault="00F95A7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86B69" w14:textId="77777777" w:rsidR="00F95A7E" w:rsidRDefault="00F95A7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բնութագիրը</w:t>
            </w:r>
            <w:proofErr w:type="spellEnd"/>
          </w:p>
        </w:tc>
      </w:tr>
      <w:tr w:rsidR="00FA26D8" w:rsidRPr="007552CD" w14:paraId="73EE5437" w14:textId="77777777" w:rsidTr="00FA26D8">
        <w:trPr>
          <w:trHeight w:val="35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3A8B8" w14:textId="0D4F8112" w:rsidR="00FA26D8" w:rsidRPr="00C10834" w:rsidRDefault="00C10834" w:rsidP="00FA26D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C8FBB" w14:textId="2C23D17F" w:rsidR="00FA26D8" w:rsidRPr="00FA26D8" w:rsidRDefault="00FA26D8" w:rsidP="00FA26D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FA26D8">
              <w:rPr>
                <w:rFonts w:ascii="GHEA Grapalat" w:hAnsi="GHEA Grapalat"/>
                <w:sz w:val="20"/>
                <w:szCs w:val="20"/>
              </w:rPr>
              <w:t>33111340/502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2E08F" w14:textId="39C9FC4B" w:rsidR="00FA26D8" w:rsidRPr="00FA26D8" w:rsidRDefault="00FA26D8" w:rsidP="00FA26D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A26D8">
              <w:rPr>
                <w:rFonts w:ascii="GHEA Grapalat" w:hAnsi="GHEA Grapalat"/>
                <w:sz w:val="20"/>
                <w:szCs w:val="20"/>
              </w:rPr>
              <w:t>Ուլտրաձայնային</w:t>
            </w:r>
            <w:proofErr w:type="spellEnd"/>
            <w:r w:rsidRPr="00FA26D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26D8">
              <w:rPr>
                <w:rFonts w:ascii="GHEA Grapalat" w:hAnsi="GHEA Grapalat"/>
                <w:sz w:val="20"/>
                <w:szCs w:val="20"/>
              </w:rPr>
              <w:t>թերապիայի</w:t>
            </w:r>
            <w:proofErr w:type="spellEnd"/>
            <w:r w:rsidRPr="00FA26D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26D8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A0411" w14:textId="77777777" w:rsidR="00FA26D8" w:rsidRPr="00C10834" w:rsidRDefault="00FA26D8" w:rsidP="00FA26D8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6"/>
                <w:szCs w:val="16"/>
                <w:lang w:val="hy-AM"/>
              </w:rPr>
            </w:pPr>
            <w:r w:rsidRPr="00C10834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6"/>
                <w:szCs w:val="16"/>
                <w:lang w:val="hy-AM"/>
              </w:rPr>
              <w:t>УЗТ 1.02Ф սարքն օգտագործվում է բժշկական և կոսմետոլոգիական հաստատություններում՝ բուժական և կանխարգելիչ նպատակներով։ Այն կիրառվում է մաշկի, ներքին օրգանների, հենաշարժական և նյարդային համակարգի հիվանդությունների բուժման համար։ Տեխնիկական բնութագրեր • Աշխատանքային ռեժիմներ՝ շարունակական, իմպուլսային • Աշխատանքային հաճախություն՝ 0.88 ՄՀց • Իմպուլսների հաճախություն՝ 50 Հց • Ուլտրաձայնային ճառագայթիչների քանակը՝ 2 հատ • Իմպուլսների տևողություն՝ o Իմպուլսային ռեժիմում՝ 2 / 4 / 10 մվ o Շարունակական ռեժիմում՝ շարունակական • Արդյունավետ ինտենսիվություն՝ 0.05 – 1.0 Վտ/սմ² • Աշխատանքային ռեժիմի կարգաբերման ժամանակը՝ 30 վ • Շարունակական աշխատանքի տևողությունը՝ մինչև 6 ժ • Ժամաչափի սահմանման տիրույթ՝ 1-30 րոպե • Կառավարման եղանակ՝ էլեկտրամեխանիկական • Կոնտակտի վերահսկում՝ կա • Ճառագայթիչների գերտաքացման պաշտպանություն՝ կա • Աշխատանքային հոսանքի լույսային ցուցում՝ կա • Չափսեր՝ o Էլեկտրոնային բլոկ՝ 260×218.5×108.5 մմ o Ճառագայթիչներ՝ 150×86×40 մմ • Քաշ՝ o Էլեկտրոնային բլոկ՝ 2 կգ o Համալիրը՝ 0.4 կգ • Սնուցում՝ 220 Վ, 50 Հց • Սնուցման հզորություն՝ 45 Վտ</w:t>
            </w:r>
          </w:p>
          <w:p w14:paraId="1E1DAFCF" w14:textId="784AAC15" w:rsidR="00FA26D8" w:rsidRPr="00F95A7E" w:rsidRDefault="00FA26D8" w:rsidP="00FA26D8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4"/>
                <w:szCs w:val="14"/>
                <w:lang w:val="hy-AM"/>
              </w:rPr>
            </w:pPr>
            <w:r w:rsidRPr="00C10834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6"/>
                <w:szCs w:val="16"/>
                <w:lang w:val="hy-AM"/>
              </w:rPr>
              <w:t>Ապրանքը պետք է լինի նոր, չօգտագործված։ Տեղափոխումը և տեղադրումը իրականացնում է մատակարարը։</w:t>
            </w:r>
          </w:p>
        </w:tc>
      </w:tr>
    </w:tbl>
    <w:p w14:paraId="1921AEC7" w14:textId="77777777" w:rsidR="00F95A7E" w:rsidRDefault="00F95A7E" w:rsidP="00F95A7E">
      <w:pPr>
        <w:pStyle w:val="3"/>
        <w:spacing w:line="240" w:lineRule="auto"/>
        <w:jc w:val="left"/>
        <w:rPr>
          <w:rFonts w:ascii="Calibri" w:hAnsi="Calibri" w:cs="Calibri"/>
          <w:i w:val="0"/>
          <w:lang w:val="hy-AM"/>
        </w:rPr>
      </w:pPr>
    </w:p>
    <w:p w14:paraId="3C3AD83E" w14:textId="0ADCDA81" w:rsidR="007552CD" w:rsidRDefault="007552CD">
      <w:pPr>
        <w:spacing w:after="160" w:line="259" w:lineRule="auto"/>
        <w:rPr>
          <w:rFonts w:ascii="Calibri" w:hAnsi="Calibri" w:cs="Calibri"/>
          <w:sz w:val="20"/>
          <w:lang w:val="hy-AM"/>
        </w:rPr>
      </w:pPr>
      <w:r>
        <w:rPr>
          <w:rFonts w:ascii="Calibri" w:hAnsi="Calibri" w:cs="Calibri"/>
          <w:sz w:val="20"/>
          <w:lang w:val="hy-AM"/>
        </w:rPr>
        <w:br w:type="page"/>
      </w:r>
    </w:p>
    <w:p w14:paraId="55B74401" w14:textId="77777777" w:rsidR="00F95A7E" w:rsidRDefault="00F95A7E" w:rsidP="00F95A7E">
      <w:pPr>
        <w:jc w:val="both"/>
        <w:rPr>
          <w:rFonts w:ascii="Calibri" w:hAnsi="Calibri" w:cs="Calibri"/>
          <w:sz w:val="20"/>
          <w:lang w:val="hy-AM"/>
        </w:rPr>
      </w:pPr>
    </w:p>
    <w:p w14:paraId="0B0016FC" w14:textId="77777777" w:rsidR="007552CD" w:rsidRDefault="007552CD" w:rsidP="007552CD">
      <w:pPr>
        <w:widowControl w:val="0"/>
        <w:jc w:val="center"/>
        <w:rPr>
          <w:rFonts w:cstheme="minorHAnsi"/>
        </w:rPr>
      </w:pPr>
      <w:r>
        <w:rPr>
          <w:rFonts w:cstheme="minorHAnsi"/>
        </w:rPr>
        <w:t>ТЕХНИЧЕСКАЯ ХАРАКТЕРИСТИКА-ГРАФИК ЗАКУПКИ</w:t>
      </w:r>
      <w:r>
        <w:rPr>
          <w:rStyle w:val="a5"/>
          <w:rFonts w:cstheme="minorHAnsi"/>
        </w:rPr>
        <w:footnoteReference w:customMarkFollows="1" w:id="1"/>
        <w:t>*</w:t>
      </w:r>
    </w:p>
    <w:p w14:paraId="1D7E71BA" w14:textId="77777777" w:rsidR="007552CD" w:rsidRDefault="007552CD" w:rsidP="007552CD">
      <w:pPr>
        <w:widowControl w:val="0"/>
        <w:spacing w:after="160"/>
        <w:jc w:val="right"/>
        <w:rPr>
          <w:rFonts w:cstheme="minorHAnsi"/>
        </w:rPr>
      </w:pPr>
      <w:r>
        <w:rPr>
          <w:rFonts w:cstheme="minorHAnsi"/>
        </w:rPr>
        <w:t>Драмов РА</w:t>
      </w:r>
    </w:p>
    <w:tbl>
      <w:tblPr>
        <w:tblW w:w="5288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5345"/>
      </w:tblGrid>
      <w:tr w:rsidR="007552CD" w14:paraId="53E3A965" w14:textId="77777777" w:rsidTr="008E5DB0">
        <w:trPr>
          <w:trHeight w:val="354"/>
        </w:trPr>
        <w:tc>
          <w:tcPr>
            <w:tcW w:w="9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DBE8B" w14:textId="77777777" w:rsidR="007552CD" w:rsidRDefault="007552CD" w:rsidP="008E5DB0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Товар</w:t>
            </w:r>
          </w:p>
        </w:tc>
      </w:tr>
      <w:tr w:rsidR="007552CD" w14:paraId="5DBAE848" w14:textId="77777777" w:rsidTr="008E5DB0">
        <w:trPr>
          <w:trHeight w:val="35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66BCB" w14:textId="77777777" w:rsidR="007552CD" w:rsidRDefault="007552CD" w:rsidP="008E5DB0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 предусмотренного приглашением лота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23E5D" w14:textId="77777777" w:rsidR="007552CD" w:rsidRDefault="007552CD" w:rsidP="008E5DB0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F33AD" w14:textId="77777777" w:rsidR="007552CD" w:rsidRDefault="007552CD" w:rsidP="008E5DB0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Полное название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E4F09" w14:textId="77777777" w:rsidR="007552CD" w:rsidRDefault="007552CD" w:rsidP="008E5DB0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Техническая характеристика</w:t>
            </w:r>
          </w:p>
        </w:tc>
      </w:tr>
      <w:tr w:rsidR="007552CD" w14:paraId="7BF00575" w14:textId="77777777" w:rsidTr="008E5DB0">
        <w:trPr>
          <w:trHeight w:val="35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DEE17" w14:textId="77777777" w:rsidR="007552CD" w:rsidRPr="00DF2DE6" w:rsidRDefault="007552CD" w:rsidP="008E5DB0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F2DE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shd w:val="clear" w:color="auto" w:fill="FFFF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3E3B1" w14:textId="77777777" w:rsidR="007552CD" w:rsidRPr="00DF2DE6" w:rsidRDefault="007552CD" w:rsidP="008E5DB0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F2DE6">
              <w:rPr>
                <w:rFonts w:ascii="GHEA Grapalat" w:hAnsi="GHEA Grapalat"/>
                <w:sz w:val="20"/>
                <w:szCs w:val="20"/>
              </w:rPr>
              <w:t>33111340/502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2B008" w14:textId="77777777" w:rsidR="007552CD" w:rsidRPr="00DF2DE6" w:rsidRDefault="007552CD" w:rsidP="008E5DB0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F2DE6">
              <w:rPr>
                <w:rFonts w:ascii="GHEA Grapalat" w:hAnsi="GHEA Grapalat"/>
                <w:sz w:val="20"/>
                <w:szCs w:val="20"/>
              </w:rPr>
              <w:t>Аппарат ультразвуковой терапии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7D543" w14:textId="77777777" w:rsidR="007552CD" w:rsidRPr="00DF2DE6" w:rsidRDefault="007552CD" w:rsidP="008E5DB0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F2DE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Устройство UZT 1.02 F используется в медицинских и косметологических учреждениях в лечебных и профилактических целях. Его применяют для лечения заболеваний кожи, внутренних органов, опорно-двигательного аппарата и нервной системы. Технические характеристики • Режимы работы: непрерывный, импульсный • Рабочая частота: 0,88 МГц • Частота импульсов: 50 Гц • Количество ультразвуковых излучателей: 2 шт. • Продолжительность импульсов՝ o в импульсном режиме: 2 / 4 / 10 </w:t>
            </w:r>
            <w:proofErr w:type="spellStart"/>
            <w:r w:rsidRPr="00DF2DE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мс</w:t>
            </w:r>
            <w:proofErr w:type="spellEnd"/>
            <w:r w:rsidRPr="00DF2DE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o в непрерывном режиме: непрерывный • Эффективная интенсивность: 0,05-1,0 Вт / см2 • Время настройки рабочего режима: 30 с • Продолжительность непрерывной работы: до 6 часов • Диапазон установки таймера: 1-30 минут • Способ управления: электромеханический • Контроль контактов: есть • Защита от перегрева излучателей: есть • Световая индикация рабочего тока: есть • Размеры՝ o электронный блок: 260×218,5×108,5 мм o радиаторы: 150×86×40 мм • Вес՝ o электронный блок: 2 кг o комплекс: 0,4 кг • Питание: 220 В, 50 Гц • Мощность питания: 45 Вт</w:t>
            </w:r>
          </w:p>
          <w:p w14:paraId="1AFD2137" w14:textId="77777777" w:rsidR="007552CD" w:rsidRDefault="007552CD" w:rsidP="008E5DB0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DF2DE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Товар должен быть новым, неиспользованным. Транспортировка и установка осуществляется поставщико</w:t>
            </w:r>
            <w:r w:rsidRPr="00F239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м.</w:t>
            </w:r>
          </w:p>
        </w:tc>
      </w:tr>
    </w:tbl>
    <w:p w14:paraId="420E4879" w14:textId="77777777" w:rsidR="007552CD" w:rsidRDefault="007552CD" w:rsidP="007552CD">
      <w:pPr>
        <w:widowControl w:val="0"/>
        <w:rPr>
          <w:rFonts w:cstheme="minorHAnsi"/>
        </w:rPr>
      </w:pPr>
    </w:p>
    <w:p w14:paraId="38FF243F" w14:textId="77777777" w:rsidR="007552CD" w:rsidRPr="00F40A34" w:rsidRDefault="007552CD" w:rsidP="007552CD"/>
    <w:p w14:paraId="2BE88F7F" w14:textId="77777777" w:rsidR="00F12C76" w:rsidRPr="007552CD" w:rsidRDefault="00F12C76" w:rsidP="00F95A7E"/>
    <w:sectPr w:rsidR="00F12C76" w:rsidRPr="007552C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CCCC2" w14:textId="77777777" w:rsidR="000A1964" w:rsidRDefault="000A1964" w:rsidP="007552CD">
      <w:pPr>
        <w:spacing w:after="0" w:line="240" w:lineRule="auto"/>
      </w:pPr>
      <w:r>
        <w:separator/>
      </w:r>
    </w:p>
  </w:endnote>
  <w:endnote w:type="continuationSeparator" w:id="0">
    <w:p w14:paraId="1C92C963" w14:textId="77777777" w:rsidR="000A1964" w:rsidRDefault="000A1964" w:rsidP="0075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D7524" w14:textId="77777777" w:rsidR="000A1964" w:rsidRDefault="000A1964" w:rsidP="007552CD">
      <w:pPr>
        <w:spacing w:after="0" w:line="240" w:lineRule="auto"/>
      </w:pPr>
      <w:r>
        <w:separator/>
      </w:r>
    </w:p>
  </w:footnote>
  <w:footnote w:type="continuationSeparator" w:id="0">
    <w:p w14:paraId="0A63B189" w14:textId="77777777" w:rsidR="000A1964" w:rsidRDefault="000A1964" w:rsidP="007552CD">
      <w:pPr>
        <w:spacing w:after="0" w:line="240" w:lineRule="auto"/>
      </w:pPr>
      <w:r>
        <w:continuationSeparator/>
      </w:r>
    </w:p>
  </w:footnote>
  <w:footnote w:id="1">
    <w:p w14:paraId="2F1E5A02" w14:textId="77777777" w:rsidR="007552CD" w:rsidRDefault="007552CD" w:rsidP="007552CD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1E72DB"/>
    <w:multiLevelType w:val="multilevel"/>
    <w:tmpl w:val="3A3A3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B64"/>
    <w:rsid w:val="000A1964"/>
    <w:rsid w:val="00586B24"/>
    <w:rsid w:val="006C0B77"/>
    <w:rsid w:val="007552CD"/>
    <w:rsid w:val="008242FF"/>
    <w:rsid w:val="00870751"/>
    <w:rsid w:val="00922C48"/>
    <w:rsid w:val="00B915B7"/>
    <w:rsid w:val="00C10834"/>
    <w:rsid w:val="00D50B64"/>
    <w:rsid w:val="00EA59DF"/>
    <w:rsid w:val="00EE4070"/>
    <w:rsid w:val="00F12C76"/>
    <w:rsid w:val="00F95A7E"/>
    <w:rsid w:val="00FA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01A7"/>
  <w15:chartTrackingRefBased/>
  <w15:docId w15:val="{90DF66CD-BE33-4C89-9371-72CA9546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B24"/>
    <w:pPr>
      <w:spacing w:after="200" w:line="276" w:lineRule="auto"/>
    </w:pPr>
  </w:style>
  <w:style w:type="paragraph" w:styleId="3">
    <w:name w:val="heading 3"/>
    <w:basedOn w:val="a"/>
    <w:next w:val="a"/>
    <w:link w:val="30"/>
    <w:semiHidden/>
    <w:unhideWhenUsed/>
    <w:qFormat/>
    <w:rsid w:val="00F95A7E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95A7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unhideWhenUsed/>
    <w:rsid w:val="007552C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semiHidden/>
    <w:rsid w:val="007552C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semiHidden/>
    <w:unhideWhenUsed/>
    <w:rsid w:val="007552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2025-07-25T10:17:00Z</dcterms:created>
  <dcterms:modified xsi:type="dcterms:W3CDTF">2025-07-25T10:26:00Z</dcterms:modified>
</cp:coreProperties>
</file>