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2025.07.24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Լիանա Շելեգոն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2025.07.24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2025.08.05. 14:05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ծծմբիպարունակությունը`  10 մգ/կգ-ից ոչ ավելի,թթվածնիզանգվածային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Դիզելային վառելիքը նախատեսված է հոսանքի դիզելային գեներատորի համար և ծախսը ուղիղ կապված է հոսանքի հովհարային անջատումներից, հետևաբար ծախսը կանխատեսելի չէ:
Մատակարարումը` կտրոնային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 նախատեսվելու և դրա հիման վրա կողմերի միջև համապատասխան  համաձայնագիր կնքելու օրվանից հաշված 20  օրացուցային օրից/ եթե մատակարարը չի համաձայնվում մատակարարել ավելի շուտ/: Մատակարարումն ըստ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