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ՎՀ-ԷԱՃԱՊՁԲ-25/5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Վայքի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Վայոց ձորի մարզ, ք.Վայք Շահումյան 18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Վայքի  համայնքապետարանի  կարիքների համար օդորակիչների  ձեռքբերման ՎՀ-ԷԱՃԱՊՁԲ-25/5  ծածկագրով էլեկտրոնային աճուրդի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Գևորգյան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+37493-30-27-42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vaykgnumner@gmail.com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Վայքի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ՎՀ-ԷԱՃԱՊՁԲ-25/5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Վայքի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Վայքի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Վայքի  համայնքապետարանի  կարիքների համար օդորակիչների  ձեռքբերման ՎՀ-ԷԱՃԱՊՁԲ-25/5  ծածկագրով էլեկտրոնային աճուրդի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Վայքի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Վայքի  համայնքապետարանի  կարիքների համար օդորակիչների  ձեռքբերման ՎՀ-ԷԱՃԱՊՁԲ-25/5  ծածկագրով էլեկտրոնային աճուրդի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ՎՀ-ԷԱՃԱՊՁԲ-25/5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vaykgnumner@gmail.com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Վայքի  համայնքապետարանի  կարիքների համար օդորակիչների  ձեռքբերման ՎՀ-ԷԱՃԱՊՁԲ-25/5  ծածկագրով էլեկտրոնային աճուրդի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Վայքի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ՎՀ-ԷԱՃԱՊՁԲ-25/5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ՎՀ-ԷԱՃԱՊՁԲ-25/5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«ՎՀ-ԷԱՃԱՊՁԲ-25/5»*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Վայքի համայնքապետարան*  (այսուհետ` Պատվիրատու) կողմից կազմակերպված` ՎՀ-ԷԱՃԱՊՁԲ-25/5*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«ՎՀ-ԷԱՃԱՊՁԲ-25/5»*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Վայքի համայնքապետարան*  (այսուհետ` Պատվիրատու) կողմից կազմակերպված` ՎՀ-ԷԱՃԱՊՁԲ-25/5*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ՎԱՅՔԻ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365-րդ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Hisense AST-24UW4SKBTG00 WiFi,  LG I24CGH (T),  ZANUSSI ZACS/I-24HS/IK/A22/:  Հոսանքի (Վ/Հց) 220-240 Վ/50-60 Հց , Օդորակիչի հզորությունը  24000 BTU Օդորակիչի աշխատանքային մակերես առնվազն  80 մ² , Աշխատանքային  ջերմաստիճան +43°C/-15°C Գազի տեսակ R410 կամ R410A  Ինվերտորային: Սպլիթ համակարգ:  Թևիկների կառավարում,  Պետք է ներառի՝ խողովակ 3-5 մ, տեղադրումն և  տեղադրման համար անհրաժեշտ նյութերը: տեղադրումը մատակարարի կողմից:երաշխիքային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Hisense,  LG,  ZANUSSI Հոսանք (Վ/Հց) 220-240 Վ/50-60 Հց , Ջեռուցման հզորություն 2800 Վտ Սառեցման հզորություն 2600 Վտ Օդորակիչի հզորությունը 9000 BTU Օդորակիչի աշխատանքային մակերես առնվազն 30 մ² Աշխատանքային  ջերմաստիճան +43°C/-15°C Գազի տեսակ R410 կամ R410A  Ինվերտորային: Սպլիթ համակարգ:  Թևիկների կառավարում,  Պետք է ներառի՝ խողովակ 3-5 մ, տեղադրումն և  տեղադրման համար անհրաժեշտ նյութերը: տեղադրումը մատակարարի կողմից:երաշխիքային ժամկետ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մտելու օրվանից հաշված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մտելու օրվանից հաշված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