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ՍՄԿԲԿ-ԷԱՃԱՊՁԲ-25/45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կենտրոն»ՓԲԸ-ի կարիքների համար քարթրիջների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ՍՄԿԲԿ-ԷԱՃԱՊՁԲ-25/45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կենտրոն»ՓԲԸ-ի կարիքների համար քարթրիջների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կենտրոն»ՓԲԸ-ի կարիքների համար քարթրիջների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ՍՄԿԲԿ-ԷԱՃԱՊՁԲ-25/45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կենտրոն»ՓԲԸ-ի կարիքների համար քարթրիջների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2025.08.08.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ՍՄԿԲԿ-ԷԱՃԱՊՁԲ-25/45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ՍՄԿԲԿ-ԷԱՃԱՊՁԲ-25/45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«ՍՄԿԲԿ-ԷԱՃԱՊՁԲ-25/45»*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ՍՄԿԲԿ-ԷԱՃԱՊՁԲ-25/45*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«ՍՄԿԲԿ-ԷԱՃԱՊՁԲ-25/45»*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ՍՄԿԲԿ-ԷԱՃԱՊՁԲ-25/45*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Pantum M6500  տպիչի համար, առնվազն 1600 Ա4 ձևաչափի էջ 5% ծածկույթով տպելու հնարավորությամբ՝ համաձայն ISO/IEC ստանդարտի, գույնը` սև, փաթեթավորված տոպրակով և ստվարաթղթե տուփով: Արտաքնապես տուփը պետք է պարունակի քարթրիջին վերաբերող տեղեկատվություն (մակնիշ, քարթրիջին համապատասխանող տպիչի/տպիչների մակնիշներ): Ապրանքը պետք է լինի նոր և չօգտագործված, ապրանքի տեղափոխումն ու բեռնաթափումն իրականացնում է մատակարարը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