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F12937" w:rsidRPr="00FB6778" w14:paraId="78C8B8E1" w14:textId="77777777" w:rsidTr="00A40DEC">
        <w:trPr>
          <w:trHeight w:val="14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1C68" w14:textId="77777777" w:rsidR="00F12937" w:rsidRPr="00FB6778" w:rsidRDefault="00F12937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77A7" w14:textId="77777777" w:rsidR="00F12937" w:rsidRPr="00CF7A53" w:rsidRDefault="00F12937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18141100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3283" w14:textId="77777777" w:rsidR="00F12937" w:rsidRPr="00CF7A53" w:rsidRDefault="00F12937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աշխատանքային ձեռնոցներ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528A9458" w14:textId="77777777" w:rsidR="00F12937" w:rsidRPr="00CF7A53" w:rsidRDefault="00F12937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Թեթև աշխատանքային օգտագործման անվտանգության  ձեռնոցներ</w:t>
            </w:r>
          </w:p>
          <w:p w14:paraId="2969DC1F" w14:textId="77777777" w:rsidR="00F12937" w:rsidRPr="00CF7A53" w:rsidRDefault="00F12937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Չափ` 3*M</w:t>
            </w:r>
          </w:p>
          <w:p w14:paraId="5D2E572B" w14:textId="77777777" w:rsidR="00F12937" w:rsidRPr="00CF7A53" w:rsidRDefault="00F12937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Օգտագործվում է ծանր բեռների մշակման աշխատողների, փոքր սուր առարկաներ փոխադրողների և այլնի համար: Բամբակյա / պոլիեսթեր անթերի տրիկոտաժե պատյան: Հյուսվածքային ափի խորշն ապահովում է լրացուցիչ ձգում և ամրություն:</w:t>
            </w:r>
          </w:p>
          <w:p w14:paraId="55D2F884" w14:textId="77777777" w:rsidR="00F12937" w:rsidRPr="00CF7A53" w:rsidRDefault="00F12937" w:rsidP="00710F25">
            <w:pPr>
              <w:spacing w:after="0" w:line="240" w:lineRule="auto"/>
              <w:jc w:val="center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lang w:val="hy-AM"/>
              </w:rPr>
            </w:pPr>
          </w:p>
          <w:p w14:paraId="1994CF60" w14:textId="77777777" w:rsidR="00F12937" w:rsidRPr="00CF7A53" w:rsidRDefault="00F12937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noProof/>
              </w:rPr>
              <w:drawing>
                <wp:inline distT="0" distB="0" distL="0" distR="0" wp14:anchorId="476999D5" wp14:editId="393F513A">
                  <wp:extent cx="3348990" cy="4465320"/>
                  <wp:effectExtent l="0" t="0" r="3810" b="0"/>
                  <wp:docPr id="736217993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990" cy="446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E44D2B" w14:textId="77777777" w:rsidR="00F12937" w:rsidRPr="00CF7A53" w:rsidRDefault="00F12937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6CC5" w14:textId="77777777" w:rsidR="00F12937" w:rsidRPr="00FB6778" w:rsidRDefault="00F12937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զույգ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AF09" w14:textId="77777777" w:rsidR="00F12937" w:rsidRPr="00FB6778" w:rsidRDefault="00F12937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3 000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երեք հազար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D491" w14:textId="77777777" w:rsidR="00F12937" w:rsidRPr="00FB6778" w:rsidRDefault="00F12937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A40DEC" w:rsidRPr="00FB6778" w14:paraId="1DC1C107" w14:textId="77777777" w:rsidTr="00AE4EFD">
        <w:trPr>
          <w:trHeight w:val="14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4E2DA" w14:textId="7D3A274B" w:rsidR="00A40DEC" w:rsidRPr="00FB6778" w:rsidRDefault="00A40DEC" w:rsidP="00A40DE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3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4FAEFE" w14:textId="3B026AC6" w:rsidR="00A40DEC" w:rsidRPr="00CF7A53" w:rsidRDefault="00A40DEC" w:rsidP="00A40DEC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DD6DF4">
              <w:rPr>
                <w:rFonts w:ascii="GHEA Grapalat" w:hAnsi="GHEA Grapalat" w:cs="Arial"/>
                <w:sz w:val="16"/>
                <w:szCs w:val="16"/>
                <w:lang w:val="hy-AM"/>
              </w:rPr>
              <w:t>18141100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93266" w14:textId="66C6F197" w:rsidR="00A40DEC" w:rsidRPr="00CF7A53" w:rsidRDefault="00A40DEC" w:rsidP="00A40DE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D6DF4">
              <w:rPr>
                <w:rFonts w:ascii="GHEA Grapalat" w:hAnsi="GHEA Grapalat" w:cs="Arial"/>
                <w:sz w:val="16"/>
                <w:szCs w:val="16"/>
                <w:lang w:val="hy-AM"/>
              </w:rPr>
              <w:t>рабочие перчатки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F0884" w14:textId="77777777" w:rsidR="00A40DEC" w:rsidRPr="00DD6DF4" w:rsidRDefault="00A40DEC" w:rsidP="00A40DE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DD6DF4">
              <w:rPr>
                <w:rFonts w:ascii="GHEA Grapalat" w:hAnsi="GHEA Grapalat" w:cs="Arial"/>
                <w:sz w:val="18"/>
                <w:szCs w:val="18"/>
                <w:lang w:val="ru-RU"/>
              </w:rPr>
              <w:t>Легкие защитные перчатки</w:t>
            </w:r>
          </w:p>
          <w:p w14:paraId="1C66A7EA" w14:textId="77777777" w:rsidR="00A40DEC" w:rsidRPr="00DD6DF4" w:rsidRDefault="00A40DEC" w:rsidP="00A40DE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DD6DF4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Размер: </w:t>
            </w:r>
            <w:r w:rsidRPr="0096556A">
              <w:rPr>
                <w:rFonts w:ascii="GHEA Grapalat" w:hAnsi="GHEA Grapalat" w:cs="Arial"/>
                <w:sz w:val="18"/>
                <w:szCs w:val="18"/>
                <w:lang w:val="ru-RU"/>
              </w:rPr>
              <w:t>3</w:t>
            </w:r>
            <w:r w:rsidRPr="00DD6DF4">
              <w:rPr>
                <w:rFonts w:ascii="GHEA Grapalat" w:hAnsi="GHEA Grapalat" w:cs="Arial"/>
                <w:sz w:val="18"/>
                <w:szCs w:val="18"/>
                <w:lang w:val="ru-RU"/>
              </w:rPr>
              <w:t>*M</w:t>
            </w:r>
          </w:p>
          <w:p w14:paraId="2439FCF8" w14:textId="67E84417" w:rsidR="00A40DEC" w:rsidRDefault="00A40DEC" w:rsidP="00A40DE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DD6DF4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Используется для тяжелых грузоподъемников, держателей небольших острых предметов и т. д. Бесшовный трикотаж из хлопка/полиэстера. Текстурированная выемка для ладони обеспечивает дополнительное сцепление и долговечность.</w:t>
            </w:r>
          </w:p>
          <w:p w14:paraId="5A1AE2F7" w14:textId="77777777" w:rsidR="00DB3B7E" w:rsidRPr="00DB3B7E" w:rsidRDefault="00DB3B7E" w:rsidP="00A40DEC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  <w:lang w:val="hy-AM"/>
              </w:rPr>
            </w:pPr>
          </w:p>
          <w:p w14:paraId="670F2AA6" w14:textId="54890BCF" w:rsidR="00A40DEC" w:rsidRPr="00A40DEC" w:rsidRDefault="00A40DEC" w:rsidP="00A40DEC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B3E6E12" wp14:editId="206D36CA">
                  <wp:extent cx="4263390" cy="4752975"/>
                  <wp:effectExtent l="0" t="0" r="3810" b="9525"/>
                  <wp:docPr id="18516605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390" cy="475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419F7" w14:textId="584E3CBE" w:rsidR="00A40DEC" w:rsidRDefault="00A40DEC" w:rsidP="00A40DEC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D21B6" w14:textId="77777777" w:rsidR="00A40DEC" w:rsidRPr="00A522FB" w:rsidRDefault="00A40DEC" w:rsidP="00A40DE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00</w:t>
            </w:r>
          </w:p>
          <w:p w14:paraId="08C4F5A5" w14:textId="7783110A" w:rsidR="00A40DEC" w:rsidRDefault="00A40DEC" w:rsidP="00A40DE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 w:rsidRPr="00A522FB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три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 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10776A" w14:textId="7A31A93C" w:rsidR="00A40DEC" w:rsidRDefault="00A40DEC" w:rsidP="00A40DE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40DEC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DB3B7E"/>
    <w:rsid w:val="00E56BAE"/>
    <w:rsid w:val="00E93B9E"/>
    <w:rsid w:val="00EA59DF"/>
    <w:rsid w:val="00EE4070"/>
    <w:rsid w:val="00F12937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41</cp:revision>
  <dcterms:created xsi:type="dcterms:W3CDTF">2025-07-28T11:51:00Z</dcterms:created>
  <dcterms:modified xsi:type="dcterms:W3CDTF">2025-07-29T07:28:00Z</dcterms:modified>
</cp:coreProperties>
</file>