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03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396"/>
        <w:gridCol w:w="1932"/>
        <w:gridCol w:w="6549"/>
        <w:gridCol w:w="859"/>
        <w:gridCol w:w="2684"/>
        <w:gridCol w:w="859"/>
      </w:tblGrid>
      <w:tr w:rsidR="0081210F" w:rsidRPr="00FB6778" w14:paraId="209C4D18" w14:textId="77777777" w:rsidTr="00896A1D">
        <w:trPr>
          <w:trHeight w:val="81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C248E" w14:textId="77777777" w:rsidR="0081210F" w:rsidRPr="00FB6778" w:rsidRDefault="0081210F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FB6778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1</w:t>
            </w: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8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33C18" w14:textId="77777777" w:rsidR="0081210F" w:rsidRPr="00CF7A53" w:rsidRDefault="0081210F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>03111250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53CC2" w14:textId="77777777" w:rsidR="0081210F" w:rsidRPr="00FB6778" w:rsidRDefault="0081210F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BE1F4E">
              <w:rPr>
                <w:rFonts w:ascii="GHEA Grapalat" w:hAnsi="GHEA Grapalat" w:cs="Arial"/>
                <w:sz w:val="18"/>
                <w:szCs w:val="18"/>
                <w:lang w:val="hy-AM"/>
              </w:rPr>
              <w:t>բամբակ</w:t>
            </w:r>
          </w:p>
        </w:tc>
        <w:tc>
          <w:tcPr>
            <w:tcW w:w="65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B8C8B9" w14:textId="77777777" w:rsidR="0081210F" w:rsidRPr="00F37C45" w:rsidRDefault="0081210F" w:rsidP="00710F2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37C45">
              <w:rPr>
                <w:rFonts w:ascii="GHEA Grapalat" w:hAnsi="GHEA Grapalat" w:cs="Arial"/>
                <w:sz w:val="18"/>
                <w:szCs w:val="18"/>
                <w:lang w:val="hy-AM"/>
              </w:rPr>
              <w:t>Բժշկական ներծծող ստերիլ ռուլետ պատրաստված է /բամբակյա/ բժշկական ներծծող բամբակը պատրաստված է 100% բամբակյա մանրաթելից, ունի ուժեղ ներծծող կարողություն, հիմնական սանիտարական նյութերը, որոնք օգտագործվում են հիվանդների վերքերի վիրակապման պաշտպանության մաքրման նպատակներով։</w:t>
            </w:r>
          </w:p>
          <w:p w14:paraId="7EF950C6" w14:textId="77777777" w:rsidR="0081210F" w:rsidRPr="00F37C45" w:rsidRDefault="0081210F" w:rsidP="00710F2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Ոչ պակաս </w:t>
            </w:r>
            <w:r w:rsidRPr="00F37C45">
              <w:rPr>
                <w:rFonts w:ascii="GHEA Grapalat" w:hAnsi="GHEA Grapalat" w:cs="Arial"/>
                <w:sz w:val="18"/>
                <w:szCs w:val="18"/>
                <w:lang w:val="hy-AM"/>
              </w:rPr>
              <w:t>500գր</w:t>
            </w:r>
          </w:p>
          <w:p w14:paraId="3D9CA787" w14:textId="77777777" w:rsidR="0081210F" w:rsidRDefault="0081210F" w:rsidP="00710F2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37C45">
              <w:rPr>
                <w:rFonts w:ascii="GHEA Grapalat" w:hAnsi="GHEA Grapalat" w:cs="Arial"/>
                <w:sz w:val="18"/>
                <w:szCs w:val="18"/>
                <w:lang w:val="hy-AM"/>
              </w:rPr>
              <w:t>Լայնություն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՝ առնվազն </w:t>
            </w:r>
            <w:r w:rsidRPr="00F37C45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5սմ</w:t>
            </w:r>
          </w:p>
          <w:p w14:paraId="3DD3B997" w14:textId="77777777" w:rsidR="0081210F" w:rsidRDefault="0081210F" w:rsidP="00710F2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7E839DA2" w14:textId="77777777" w:rsidR="0081210F" w:rsidRDefault="0081210F" w:rsidP="00710F2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1A435082" w14:textId="77777777" w:rsidR="0081210F" w:rsidRDefault="0081210F" w:rsidP="00710F2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23743A0F" w14:textId="77777777" w:rsidR="0081210F" w:rsidRPr="00F37C45" w:rsidRDefault="0081210F" w:rsidP="00710F2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3CE41915" w14:textId="77777777" w:rsidR="0081210F" w:rsidRPr="00904AD1" w:rsidRDefault="0081210F" w:rsidP="00710F25">
            <w:pPr>
              <w:spacing w:after="0" w:line="240" w:lineRule="auto"/>
              <w:rPr>
                <w:rStyle w:val="Hyperlink"/>
                <w:lang w:val="hy-AM"/>
              </w:rPr>
            </w:pPr>
            <w:r>
              <w:rPr>
                <w:rStyle w:val="Hyperlink"/>
                <w:noProof/>
                <w:lang w:val="hy-AM"/>
              </w:rPr>
              <w:drawing>
                <wp:inline distT="0" distB="0" distL="0" distR="0" wp14:anchorId="27465049" wp14:editId="4F82D932">
                  <wp:extent cx="3347085" cy="3114675"/>
                  <wp:effectExtent l="0" t="0" r="5715" b="9525"/>
                  <wp:docPr id="1175135303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4" r="-4" b="30297"/>
                          <a:stretch/>
                        </pic:blipFill>
                        <pic:spPr bwMode="auto">
                          <a:xfrm>
                            <a:off x="0" y="0"/>
                            <a:ext cx="3347085" cy="3114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5A306FC" w14:textId="77777777" w:rsidR="0081210F" w:rsidRDefault="0081210F" w:rsidP="00710F2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2A4FA88C" w14:textId="77777777" w:rsidR="0081210F" w:rsidRDefault="0081210F" w:rsidP="00710F2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4D01C2C6" w14:textId="77777777" w:rsidR="0081210F" w:rsidRPr="00E97318" w:rsidRDefault="0081210F" w:rsidP="00710F2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9FD72" w14:textId="77777777" w:rsidR="0081210F" w:rsidRPr="00FB6778" w:rsidRDefault="0081210F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կգ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CDE3F" w14:textId="77777777" w:rsidR="0081210F" w:rsidRDefault="0081210F" w:rsidP="00710F2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2 100</w:t>
            </w:r>
          </w:p>
          <w:p w14:paraId="2206FCF1" w14:textId="77777777" w:rsidR="0081210F" w:rsidRPr="00FB6778" w:rsidRDefault="0081210F" w:rsidP="00710F2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/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երկու հազար հարյուր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/ ՀՀ դրամ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26C2B" w14:textId="77777777" w:rsidR="0081210F" w:rsidRPr="00FB6778" w:rsidRDefault="0081210F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3</w:t>
            </w:r>
          </w:p>
        </w:tc>
      </w:tr>
      <w:tr w:rsidR="00896A1D" w:rsidRPr="00FB6778" w14:paraId="736757A3" w14:textId="77777777" w:rsidTr="002F3E76">
        <w:trPr>
          <w:trHeight w:val="81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B6EA57" w14:textId="6D30464E" w:rsidR="00896A1D" w:rsidRPr="00FB6778" w:rsidRDefault="00896A1D" w:rsidP="00896A1D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1</w:t>
            </w: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8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48E8F8" w14:textId="7006018A" w:rsidR="00896A1D" w:rsidRPr="00CF7A53" w:rsidRDefault="00896A1D" w:rsidP="00896A1D">
            <w:pPr>
              <w:spacing w:after="0" w:line="240" w:lineRule="auto"/>
              <w:jc w:val="center"/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ru-RU"/>
              </w:rPr>
              <w:t>0</w:t>
            </w:r>
            <w:r w:rsidRPr="00566450">
              <w:rPr>
                <w:rFonts w:ascii="GHEA Grapalat" w:hAnsi="GHEA Grapalat" w:cs="Arial"/>
                <w:sz w:val="16"/>
                <w:szCs w:val="16"/>
                <w:lang w:val="ru-RU"/>
              </w:rPr>
              <w:t>3111250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1E3202" w14:textId="3175F7DB" w:rsidR="00896A1D" w:rsidRPr="00BE1F4E" w:rsidRDefault="00896A1D" w:rsidP="00896A1D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ru-RU"/>
              </w:rPr>
              <w:t>хлопок</w:t>
            </w:r>
          </w:p>
        </w:tc>
        <w:tc>
          <w:tcPr>
            <w:tcW w:w="6549" w:type="dxa"/>
            <w:tcBorders>
              <w:left w:val="single" w:sz="4" w:space="0" w:color="auto"/>
              <w:right w:val="single" w:sz="4" w:space="0" w:color="auto"/>
            </w:tcBorders>
          </w:tcPr>
          <w:p w14:paraId="15B2559E" w14:textId="77777777" w:rsidR="00896A1D" w:rsidRPr="00BE129A" w:rsidRDefault="00896A1D" w:rsidP="00896A1D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BE129A">
              <w:rPr>
                <w:rFonts w:ascii="GHEA Grapalat" w:hAnsi="GHEA Grapalat" w:cs="Arial"/>
                <w:sz w:val="18"/>
                <w:szCs w:val="18"/>
                <w:lang w:val="ru-RU"/>
              </w:rPr>
              <w:t>Медицинский впитывающий стерильный рулон изготовлен из /хлопка/. Медицинский впитывающий хлопок изготовлен из 100% хлопкового волокна, обладает сильной впитывающей способностью, является основным гигиеническим материалом, используемым с целью очистки и защиты раневых повязок пациентов.</w:t>
            </w:r>
          </w:p>
          <w:p w14:paraId="758B45B1" w14:textId="77777777" w:rsidR="00896A1D" w:rsidRPr="00BE129A" w:rsidRDefault="00896A1D" w:rsidP="00896A1D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EC00DF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не меньше </w:t>
            </w:r>
            <w:r w:rsidRPr="00BE129A">
              <w:rPr>
                <w:rFonts w:ascii="GHEA Grapalat" w:hAnsi="GHEA Grapalat" w:cs="Arial"/>
                <w:sz w:val="18"/>
                <w:szCs w:val="18"/>
                <w:lang w:val="ru-RU"/>
              </w:rPr>
              <w:t>500 гр</w:t>
            </w:r>
          </w:p>
          <w:p w14:paraId="7AFD9973" w14:textId="77777777" w:rsidR="00896A1D" w:rsidRPr="00B575BD" w:rsidRDefault="00896A1D" w:rsidP="00896A1D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BE129A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Ширина </w:t>
            </w:r>
            <w:r w:rsidRPr="00EC00DF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не меньше </w:t>
            </w:r>
            <w:r w:rsidRPr="00BE129A">
              <w:rPr>
                <w:rFonts w:ascii="GHEA Grapalat" w:hAnsi="GHEA Grapalat" w:cs="Arial"/>
                <w:sz w:val="18"/>
                <w:szCs w:val="18"/>
                <w:lang w:val="ru-RU"/>
              </w:rPr>
              <w:t>5 см</w:t>
            </w:r>
          </w:p>
          <w:p w14:paraId="6DF4BE3F" w14:textId="77777777" w:rsidR="00896A1D" w:rsidRPr="00B575BD" w:rsidRDefault="00896A1D" w:rsidP="00896A1D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  <w:p w14:paraId="61335F43" w14:textId="77777777" w:rsidR="00896A1D" w:rsidRPr="00B575BD" w:rsidRDefault="00896A1D" w:rsidP="00896A1D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  <w:p w14:paraId="0ADA683B" w14:textId="77777777" w:rsidR="00896A1D" w:rsidRPr="00B575BD" w:rsidRDefault="00896A1D" w:rsidP="00896A1D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  <w:p w14:paraId="0E23926A" w14:textId="5846449E" w:rsidR="00896A1D" w:rsidRPr="00AE5A8C" w:rsidRDefault="00896A1D" w:rsidP="00896A1D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noProof/>
                <w:sz w:val="18"/>
                <w:szCs w:val="18"/>
              </w:rPr>
              <w:drawing>
                <wp:inline distT="0" distB="0" distL="0" distR="0" wp14:anchorId="05B4B44C" wp14:editId="00756C2E">
                  <wp:extent cx="3347085" cy="3171825"/>
                  <wp:effectExtent l="0" t="0" r="0" b="0"/>
                  <wp:docPr id="1263724169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4" r="-4" b="29018"/>
                          <a:stretch/>
                        </pic:blipFill>
                        <pic:spPr bwMode="auto">
                          <a:xfrm>
                            <a:off x="0" y="0"/>
                            <a:ext cx="3347085" cy="3171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A714E3F" w14:textId="77777777" w:rsidR="00896A1D" w:rsidRPr="00F37C45" w:rsidRDefault="00896A1D" w:rsidP="00896A1D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D3805C" w14:textId="33C3C667" w:rsidR="00896A1D" w:rsidRDefault="00896A1D" w:rsidP="00896A1D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lastRenderedPageBreak/>
              <w:t>кг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9F1EE7" w14:textId="77777777" w:rsidR="00896A1D" w:rsidRPr="00A522FB" w:rsidRDefault="00896A1D" w:rsidP="00896A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2 100</w:t>
            </w:r>
          </w:p>
          <w:p w14:paraId="0B71862F" w14:textId="77777777" w:rsidR="00896A1D" w:rsidRPr="00A522FB" w:rsidRDefault="00896A1D" w:rsidP="00896A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/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 xml:space="preserve">две 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тысяч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и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сто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/</w:t>
            </w:r>
          </w:p>
          <w:p w14:paraId="57F0091C" w14:textId="1D35777E" w:rsidR="00896A1D" w:rsidRDefault="00896A1D" w:rsidP="00896A1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драм РА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35DC04" w14:textId="77777777" w:rsidR="00896A1D" w:rsidRPr="00A522FB" w:rsidRDefault="00896A1D" w:rsidP="00896A1D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ru-RU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3</w:t>
            </w:r>
          </w:p>
          <w:p w14:paraId="2E9A6026" w14:textId="77777777" w:rsidR="00896A1D" w:rsidRDefault="00896A1D" w:rsidP="00896A1D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</w:p>
        </w:tc>
      </w:tr>
    </w:tbl>
    <w:p w14:paraId="64CE41D4" w14:textId="77777777" w:rsidR="00F12C76" w:rsidRDefault="00F12C76" w:rsidP="00C309C4">
      <w:pPr>
        <w:spacing w:after="0"/>
        <w:jc w:val="both"/>
      </w:pPr>
    </w:p>
    <w:sectPr w:rsidR="00F12C76" w:rsidSect="00C309C4">
      <w:pgSz w:w="16838" w:h="11906" w:orient="landscape" w:code="9"/>
      <w:pgMar w:top="1135" w:right="1134" w:bottom="426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3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57C"/>
    <w:rsid w:val="00033CE2"/>
    <w:rsid w:val="000448B1"/>
    <w:rsid w:val="00192A83"/>
    <w:rsid w:val="001C0D41"/>
    <w:rsid w:val="001C1768"/>
    <w:rsid w:val="00307220"/>
    <w:rsid w:val="00392421"/>
    <w:rsid w:val="003A4099"/>
    <w:rsid w:val="003A7646"/>
    <w:rsid w:val="004578C9"/>
    <w:rsid w:val="004707C4"/>
    <w:rsid w:val="004B4CDA"/>
    <w:rsid w:val="005436D2"/>
    <w:rsid w:val="005702B3"/>
    <w:rsid w:val="00581DDB"/>
    <w:rsid w:val="005C4F37"/>
    <w:rsid w:val="0060200C"/>
    <w:rsid w:val="00626C64"/>
    <w:rsid w:val="006C0B77"/>
    <w:rsid w:val="006E5E64"/>
    <w:rsid w:val="00774F73"/>
    <w:rsid w:val="00783F27"/>
    <w:rsid w:val="0081210F"/>
    <w:rsid w:val="008242FF"/>
    <w:rsid w:val="00870751"/>
    <w:rsid w:val="00896A1D"/>
    <w:rsid w:val="008A1DF2"/>
    <w:rsid w:val="008C31B1"/>
    <w:rsid w:val="008F6551"/>
    <w:rsid w:val="00922A6F"/>
    <w:rsid w:val="00922C48"/>
    <w:rsid w:val="00A62754"/>
    <w:rsid w:val="00B236BD"/>
    <w:rsid w:val="00B511D0"/>
    <w:rsid w:val="00B915B7"/>
    <w:rsid w:val="00BC462F"/>
    <w:rsid w:val="00BF057C"/>
    <w:rsid w:val="00BF1940"/>
    <w:rsid w:val="00BF6280"/>
    <w:rsid w:val="00C309C4"/>
    <w:rsid w:val="00CD476E"/>
    <w:rsid w:val="00D52242"/>
    <w:rsid w:val="00D644E9"/>
    <w:rsid w:val="00E56BAE"/>
    <w:rsid w:val="00E93B9E"/>
    <w:rsid w:val="00EA59DF"/>
    <w:rsid w:val="00EE4070"/>
    <w:rsid w:val="00F12C76"/>
    <w:rsid w:val="00F32846"/>
    <w:rsid w:val="00F36C8B"/>
    <w:rsid w:val="00FE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7196F"/>
  <w15:chartTrackingRefBased/>
  <w15:docId w15:val="{21D5BBED-90A9-489D-8DC9-348E734A1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846"/>
    <w:pPr>
      <w:spacing w:after="200"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057C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val="ru-RU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val="ru-RU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val="ru-RU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057C"/>
    <w:pPr>
      <w:keepNext/>
      <w:keepLines/>
      <w:spacing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8"/>
      <w:lang w:val="ru-RU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057C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8"/>
      <w:lang w:val="ru-RU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057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0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057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057C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057C"/>
    <w:rPr>
      <w:rFonts w:eastAsiaTheme="majorEastAsia" w:cstheme="majorBidi"/>
      <w:color w:val="2E74B5" w:themeColor="accent1" w:themeShade="BF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057C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057C"/>
    <w:rPr>
      <w:rFonts w:eastAsiaTheme="majorEastAsia" w:cstheme="majorBidi"/>
      <w:color w:val="595959" w:themeColor="text1" w:themeTint="A6"/>
      <w:sz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057C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057C"/>
    <w:rPr>
      <w:rFonts w:eastAsiaTheme="majorEastAsia" w:cstheme="majorBidi"/>
      <w:color w:val="272727" w:themeColor="text1" w:themeTint="D8"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BF05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F05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057C"/>
    <w:pPr>
      <w:numPr>
        <w:ilvl w:val="1"/>
      </w:numPr>
      <w:spacing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F05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057C"/>
    <w:pPr>
      <w:spacing w:before="160" w:after="160" w:line="240" w:lineRule="auto"/>
      <w:jc w:val="center"/>
    </w:pPr>
    <w:rPr>
      <w:rFonts w:ascii="Times New Roman" w:eastAsiaTheme="minorHAnsi" w:hAnsi="Times New Roman" w:cstheme="minorBidi"/>
      <w:i/>
      <w:iCs/>
      <w:color w:val="404040" w:themeColor="text1" w:themeTint="BF"/>
      <w:kern w:val="2"/>
      <w:sz w:val="28"/>
      <w:lang w:val="ru-RU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F057C"/>
    <w:rPr>
      <w:rFonts w:ascii="Times New Roman" w:hAnsi="Times New Roman"/>
      <w:i/>
      <w:iCs/>
      <w:color w:val="404040" w:themeColor="text1" w:themeTint="BF"/>
      <w:sz w:val="28"/>
    </w:rPr>
  </w:style>
  <w:style w:type="paragraph" w:styleId="ListParagraph">
    <w:name w:val="List Paragraph"/>
    <w:basedOn w:val="Normal"/>
    <w:uiPriority w:val="34"/>
    <w:qFormat/>
    <w:rsid w:val="00BF057C"/>
    <w:pPr>
      <w:spacing w:after="160" w:line="240" w:lineRule="auto"/>
      <w:ind w:left="720"/>
      <w:contextualSpacing/>
    </w:pPr>
    <w:rPr>
      <w:rFonts w:ascii="Times New Roman" w:eastAsiaTheme="minorHAnsi" w:hAnsi="Times New Roman" w:cstheme="minorBidi"/>
      <w:kern w:val="2"/>
      <w:sz w:val="28"/>
      <w:lang w:val="ru-RU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F057C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057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eastAsiaTheme="minorHAnsi" w:hAnsi="Times New Roman" w:cstheme="min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057C"/>
    <w:rPr>
      <w:rFonts w:ascii="Times New Roman" w:hAnsi="Times New Roman"/>
      <w:i/>
      <w:iCs/>
      <w:color w:val="2E74B5" w:themeColor="accent1" w:themeShade="BF"/>
      <w:sz w:val="28"/>
    </w:rPr>
  </w:style>
  <w:style w:type="character" w:styleId="IntenseReference">
    <w:name w:val="Intense Reference"/>
    <w:basedOn w:val="DefaultParagraphFont"/>
    <w:uiPriority w:val="32"/>
    <w:qFormat/>
    <w:rsid w:val="00BF057C"/>
    <w:rPr>
      <w:b/>
      <w:bCs/>
      <w:smallCaps/>
      <w:color w:val="2E74B5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328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Badalian</dc:creator>
  <cp:keywords/>
  <dc:description/>
  <cp:lastModifiedBy>Ani Badalian</cp:lastModifiedBy>
  <cp:revision>40</cp:revision>
  <dcterms:created xsi:type="dcterms:W3CDTF">2025-07-28T11:51:00Z</dcterms:created>
  <dcterms:modified xsi:type="dcterms:W3CDTF">2025-07-29T07:25:00Z</dcterms:modified>
</cp:coreProperties>
</file>