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50F92" w14:textId="77777777" w:rsidR="00F0476E" w:rsidRPr="0031644C"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31644C">
        <w:rPr>
          <w:rFonts w:ascii="GHEA Grapalat" w:hAnsi="GHEA Grapalat"/>
          <w:b/>
          <w:i w:val="0"/>
          <w:color w:val="000000" w:themeColor="text1"/>
          <w:sz w:val="24"/>
          <w:szCs w:val="24"/>
          <w:lang w:val="ru-RU"/>
        </w:rPr>
        <w:t>ПОЛНОЕ ОПИСАНИЕ</w:t>
      </w:r>
    </w:p>
    <w:p w14:paraId="1C233B25" w14:textId="77777777" w:rsidR="00F0476E" w:rsidRPr="0031644C" w:rsidRDefault="00F0476E" w:rsidP="00F0476E">
      <w:pPr>
        <w:pStyle w:val="Heading3"/>
        <w:keepNext w:val="0"/>
        <w:widowControl w:val="0"/>
        <w:spacing w:after="160" w:line="240" w:lineRule="auto"/>
        <w:ind w:left="567" w:right="565"/>
        <w:rPr>
          <w:rFonts w:ascii="GHEA Grapalat" w:hAnsi="GHEA Grapalat"/>
          <w:b/>
          <w:i w:val="0"/>
          <w:color w:val="000000" w:themeColor="text1"/>
          <w:sz w:val="24"/>
          <w:szCs w:val="24"/>
          <w:lang w:val="ru-RU"/>
        </w:rPr>
      </w:pPr>
      <w:r w:rsidRPr="0031644C">
        <w:rPr>
          <w:rFonts w:ascii="GHEA Grapalat" w:hAnsi="GHEA Grapalat"/>
          <w:b/>
          <w:i w:val="0"/>
          <w:color w:val="000000" w:themeColor="text1"/>
          <w:sz w:val="24"/>
          <w:szCs w:val="24"/>
          <w:lang w:val="ru-RU"/>
        </w:rPr>
        <w:t>предлагаемого товара</w:t>
      </w:r>
    </w:p>
    <w:p w14:paraId="0EA0AB86" w14:textId="77777777" w:rsidR="00F0476E" w:rsidRPr="0031644C" w:rsidRDefault="00F0476E" w:rsidP="00F0476E">
      <w:pPr>
        <w:pStyle w:val="Heading3"/>
        <w:keepNext w:val="0"/>
        <w:widowControl w:val="0"/>
        <w:spacing w:after="160" w:line="240" w:lineRule="auto"/>
        <w:ind w:left="567" w:right="565"/>
        <w:rPr>
          <w:rFonts w:ascii="GHEA Grapalat" w:hAnsi="GHEA Grapalat" w:cs="Arial"/>
          <w:color w:val="000000" w:themeColor="text1"/>
          <w:sz w:val="24"/>
          <w:szCs w:val="24"/>
          <w:lang w:val="ru-RU"/>
        </w:rPr>
      </w:pPr>
    </w:p>
    <w:p w14:paraId="44E0E62E" w14:textId="42A89104" w:rsidR="00F0476E" w:rsidRPr="0031644C" w:rsidRDefault="00F0476E" w:rsidP="00F0476E">
      <w:pPr>
        <w:widowControl w:val="0"/>
        <w:ind w:left="-540" w:right="-532" w:firstLine="720"/>
        <w:jc w:val="both"/>
        <w:rPr>
          <w:rFonts w:ascii="GHEA Grapalat" w:hAnsi="GHEA Grapalat"/>
          <w:color w:val="000000" w:themeColor="text1"/>
          <w:sz w:val="24"/>
          <w:szCs w:val="24"/>
          <w:lang w:val="ru-RU"/>
        </w:rPr>
      </w:pPr>
      <w:r w:rsidRPr="0031644C">
        <w:rPr>
          <w:rFonts w:ascii="GHEA Grapalat" w:hAnsi="GHEA Grapalat"/>
          <w:color w:val="000000" w:themeColor="text1"/>
          <w:sz w:val="24"/>
          <w:szCs w:val="24"/>
          <w:lang w:val="ru-RU"/>
        </w:rPr>
        <w:t xml:space="preserve">____ </w:t>
      </w:r>
      <w:r w:rsidRPr="0031644C">
        <w:rPr>
          <w:rFonts w:ascii="GHEA Grapalat" w:hAnsi="GHEA Grapalat"/>
          <w:color w:val="000000" w:themeColor="text1"/>
          <w:sz w:val="24"/>
          <w:szCs w:val="24"/>
          <w:vertAlign w:val="superscript"/>
          <w:lang w:val="ru-RU"/>
        </w:rPr>
        <w:t>наименование участника</w:t>
      </w:r>
      <w:r w:rsidRPr="0031644C">
        <w:rPr>
          <w:rFonts w:ascii="GHEA Grapalat" w:hAnsi="GHEA Grapalat"/>
          <w:color w:val="000000" w:themeColor="text1"/>
          <w:sz w:val="24"/>
          <w:szCs w:val="24"/>
          <w:lang w:val="ru-RU"/>
        </w:rPr>
        <w:t xml:space="preserve"> _______, в качестве участника в рамках процедуре закупки под кодом </w:t>
      </w:r>
      <w:r w:rsidR="00EC7C57" w:rsidRPr="0031644C">
        <w:rPr>
          <w:rFonts w:ascii="GHEA Grapalat" w:hAnsi="GHEA Grapalat" w:cs="Arial"/>
          <w:color w:val="000000" w:themeColor="text1"/>
          <w:sz w:val="24"/>
          <w:szCs w:val="24"/>
          <w:lang w:val="es-ES"/>
        </w:rPr>
        <w:t>ԿԾԿԾԻԳ-ԷԱՃԱՊՁԲ-25/17</w:t>
      </w:r>
      <w:r w:rsidR="00EC7C57" w:rsidRPr="0031644C">
        <w:rPr>
          <w:rFonts w:ascii="GHEA Grapalat" w:hAnsi="GHEA Grapalat" w:cs="Arial"/>
          <w:color w:val="000000" w:themeColor="text1"/>
          <w:sz w:val="24"/>
          <w:szCs w:val="24"/>
          <w:lang w:val="ru-RU"/>
        </w:rPr>
        <w:t xml:space="preserve"> </w:t>
      </w:r>
      <w:r w:rsidRPr="0031644C">
        <w:rPr>
          <w:rFonts w:ascii="GHEA Grapalat" w:hAnsi="GHEA Grapalat"/>
          <w:color w:val="000000" w:themeColor="text1"/>
          <w:sz w:val="24"/>
          <w:szCs w:val="24"/>
          <w:lang w:val="ru-RU"/>
        </w:rPr>
        <w:t xml:space="preserve">ниже по лотам представляет полное описание предлагаемого им товара.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31644C" w:rsidRPr="0031644C"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31644C"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31644C">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68820761" w:rsidR="00394722" w:rsidRPr="0031644C" w:rsidRDefault="00F0476E" w:rsidP="00F97D77">
            <w:pPr>
              <w:spacing w:after="0" w:line="240" w:lineRule="auto"/>
              <w:jc w:val="center"/>
              <w:rPr>
                <w:rFonts w:ascii="GHEA Grapalat" w:eastAsia="Times New Roman" w:hAnsi="GHEA Grapalat" w:cs="Times New Roman"/>
                <w:b/>
                <w:bCs/>
                <w:color w:val="000000" w:themeColor="text1"/>
                <w:sz w:val="20"/>
                <w:szCs w:val="20"/>
              </w:rPr>
            </w:pPr>
            <w:r w:rsidRPr="0031644C">
              <w:rPr>
                <w:rFonts w:ascii="GHEA Grapalat" w:eastAsia="Times New Roman" w:hAnsi="GHEA Grapalat" w:cs="Times New Roman"/>
                <w:b/>
                <w:bCs/>
                <w:color w:val="000000" w:themeColor="text1"/>
                <w:sz w:val="20"/>
                <w:szCs w:val="20"/>
              </w:rPr>
              <w:t>Наименование</w:t>
            </w:r>
          </w:p>
        </w:tc>
        <w:tc>
          <w:tcPr>
            <w:tcW w:w="12386" w:type="dxa"/>
            <w:gridSpan w:val="3"/>
            <w:tcBorders>
              <w:bottom w:val="single" w:sz="4" w:space="0" w:color="auto"/>
            </w:tcBorders>
            <w:shd w:val="clear" w:color="auto" w:fill="E2EFD9" w:themeFill="accent6" w:themeFillTint="33"/>
            <w:vAlign w:val="center"/>
            <w:hideMark/>
          </w:tcPr>
          <w:p w14:paraId="306AC253" w14:textId="6553E12B" w:rsidR="00394722" w:rsidRPr="0031644C" w:rsidRDefault="00F0476E" w:rsidP="00F97D77">
            <w:pPr>
              <w:spacing w:after="0" w:line="240" w:lineRule="auto"/>
              <w:jc w:val="center"/>
              <w:rPr>
                <w:rFonts w:ascii="GHEA Grapalat" w:eastAsia="Times New Roman" w:hAnsi="GHEA Grapalat" w:cs="Times New Roman"/>
                <w:b/>
                <w:bCs/>
                <w:color w:val="000000" w:themeColor="text1"/>
                <w:sz w:val="20"/>
                <w:szCs w:val="20"/>
              </w:rPr>
            </w:pPr>
            <w:r w:rsidRPr="0031644C">
              <w:rPr>
                <w:rFonts w:ascii="GHEA Grapalat" w:eastAsia="Times New Roman" w:hAnsi="GHEA Grapalat" w:cs="Times New Roman"/>
                <w:b/>
                <w:bCs/>
                <w:color w:val="000000" w:themeColor="text1"/>
                <w:sz w:val="20"/>
                <w:szCs w:val="20"/>
              </w:rPr>
              <w:t>Технические характеристики и стандарты</w:t>
            </w:r>
          </w:p>
        </w:tc>
      </w:tr>
      <w:tr w:rsidR="0031644C" w:rsidRPr="0031644C" w14:paraId="1F479F35" w14:textId="160A4DAB" w:rsidTr="00394722">
        <w:trPr>
          <w:trHeight w:val="547"/>
          <w:jc w:val="center"/>
        </w:trPr>
        <w:tc>
          <w:tcPr>
            <w:tcW w:w="681" w:type="dxa"/>
            <w:vMerge/>
            <w:shd w:val="clear" w:color="auto" w:fill="auto"/>
            <w:vAlign w:val="center"/>
          </w:tcPr>
          <w:p w14:paraId="563A6D9B" w14:textId="77777777" w:rsidR="00394722" w:rsidRPr="0031644C"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31644C" w:rsidRDefault="00394722" w:rsidP="00F97D77">
            <w:pPr>
              <w:spacing w:after="0" w:line="240" w:lineRule="auto"/>
              <w:jc w:val="center"/>
              <w:rPr>
                <w:rFonts w:ascii="GHEA Grapalat" w:hAnsi="GHEA Grapalat" w:cs="Calibri"/>
                <w:color w:val="000000" w:themeColor="text1"/>
                <w:sz w:val="20"/>
                <w:szCs w:val="20"/>
              </w:rPr>
            </w:pPr>
          </w:p>
        </w:tc>
        <w:tc>
          <w:tcPr>
            <w:tcW w:w="4826" w:type="dxa"/>
            <w:vMerge w:val="restart"/>
            <w:shd w:val="clear" w:color="auto" w:fill="E2EFD9" w:themeFill="accent6" w:themeFillTint="33"/>
            <w:vAlign w:val="center"/>
          </w:tcPr>
          <w:p w14:paraId="7D5E66E0" w14:textId="4B9E0B2E" w:rsidR="00394722" w:rsidRPr="0031644C" w:rsidRDefault="00F0476E" w:rsidP="00C9272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Определяется приглашением на процедуру</w:t>
            </w:r>
          </w:p>
        </w:tc>
        <w:tc>
          <w:tcPr>
            <w:tcW w:w="7560" w:type="dxa"/>
            <w:gridSpan w:val="2"/>
            <w:shd w:val="clear" w:color="auto" w:fill="A8D08D" w:themeFill="accent6" w:themeFillTint="99"/>
            <w:vAlign w:val="center"/>
          </w:tcPr>
          <w:p w14:paraId="42D82BE6" w14:textId="40B10623" w:rsidR="00394722" w:rsidRPr="0031644C" w:rsidRDefault="00F0476E" w:rsidP="00C9272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предложен</w:t>
            </w:r>
            <w:r w:rsidRPr="0031644C">
              <w:rPr>
                <w:rFonts w:ascii="GHEA Grapalat" w:hAnsi="GHEA Grapalat" w:cs="Calibri"/>
                <w:color w:val="000000" w:themeColor="text1"/>
                <w:sz w:val="20"/>
                <w:szCs w:val="20"/>
              </w:rPr>
              <w:t>ной</w:t>
            </w:r>
            <w:r w:rsidRPr="0031644C">
              <w:rPr>
                <w:rFonts w:ascii="GHEA Grapalat" w:hAnsi="GHEA Grapalat" w:cs="Calibri"/>
                <w:color w:val="000000" w:themeColor="text1"/>
                <w:sz w:val="20"/>
                <w:szCs w:val="20"/>
                <w:lang w:val="ru-RU"/>
              </w:rPr>
              <w:t xml:space="preserve"> </w:t>
            </w:r>
            <w:r w:rsidRPr="0031644C">
              <w:rPr>
                <w:rFonts w:ascii="GHEA Grapalat" w:hAnsi="GHEA Grapalat" w:cs="Calibri"/>
                <w:color w:val="000000" w:themeColor="text1"/>
                <w:sz w:val="20"/>
                <w:szCs w:val="20"/>
              </w:rPr>
              <w:t xml:space="preserve">от </w:t>
            </w:r>
            <w:r w:rsidR="00394722" w:rsidRPr="0031644C">
              <w:rPr>
                <w:rFonts w:ascii="GHEA Grapalat" w:hAnsi="GHEA Grapalat" w:cs="Calibri"/>
                <w:color w:val="000000" w:themeColor="text1"/>
                <w:sz w:val="20"/>
                <w:szCs w:val="20"/>
                <w:lang w:val="ru-RU"/>
              </w:rPr>
              <w:t>_____</w:t>
            </w:r>
            <w:r w:rsidRPr="0031644C">
              <w:rPr>
                <w:rFonts w:ascii="GHEA Grapalat" w:hAnsi="GHEA Grapalat" w:cs="Calibri"/>
                <w:color w:val="000000" w:themeColor="text1"/>
                <w:sz w:val="20"/>
                <w:szCs w:val="20"/>
                <w:vertAlign w:val="superscript"/>
                <w:lang w:val="ru-RU"/>
              </w:rPr>
              <w:t>наименование участника</w:t>
            </w:r>
            <w:r w:rsidR="00394722" w:rsidRPr="0031644C">
              <w:rPr>
                <w:rFonts w:ascii="GHEA Grapalat" w:hAnsi="GHEA Grapalat" w:cs="Calibri"/>
                <w:color w:val="000000" w:themeColor="text1"/>
                <w:sz w:val="20"/>
                <w:szCs w:val="20"/>
                <w:lang w:val="ru-RU"/>
              </w:rPr>
              <w:t>____</w:t>
            </w:r>
          </w:p>
        </w:tc>
      </w:tr>
      <w:tr w:rsidR="0031644C" w:rsidRPr="0031644C" w14:paraId="54C1EC75" w14:textId="77777777" w:rsidTr="00AD67C0">
        <w:trPr>
          <w:trHeight w:val="93"/>
          <w:jc w:val="center"/>
        </w:trPr>
        <w:tc>
          <w:tcPr>
            <w:tcW w:w="681" w:type="dxa"/>
            <w:vMerge/>
            <w:shd w:val="clear" w:color="auto" w:fill="auto"/>
            <w:vAlign w:val="center"/>
          </w:tcPr>
          <w:p w14:paraId="3E255677" w14:textId="77777777" w:rsidR="00394722" w:rsidRPr="0031644C" w:rsidRDefault="00394722" w:rsidP="00394722">
            <w:pPr>
              <w:spacing w:after="0" w:line="240" w:lineRule="auto"/>
              <w:jc w:val="center"/>
              <w:rPr>
                <w:rFonts w:ascii="GHEA Grapalat" w:hAnsi="GHEA Grapalat" w:cs="Calibri"/>
                <w:color w:val="000000" w:themeColor="text1"/>
                <w:sz w:val="20"/>
                <w:szCs w:val="20"/>
                <w:lang w:val="ru-RU"/>
              </w:rPr>
            </w:pPr>
          </w:p>
        </w:tc>
        <w:tc>
          <w:tcPr>
            <w:tcW w:w="1958" w:type="dxa"/>
            <w:vMerge/>
            <w:shd w:val="clear" w:color="auto" w:fill="auto"/>
            <w:vAlign w:val="center"/>
          </w:tcPr>
          <w:p w14:paraId="3972E6A0" w14:textId="77777777" w:rsidR="00394722" w:rsidRPr="0031644C" w:rsidRDefault="00394722" w:rsidP="00394722">
            <w:pPr>
              <w:spacing w:after="0" w:line="240" w:lineRule="auto"/>
              <w:jc w:val="center"/>
              <w:rPr>
                <w:rFonts w:ascii="GHEA Grapalat" w:hAnsi="GHEA Grapalat" w:cs="Calibri"/>
                <w:color w:val="000000" w:themeColor="text1"/>
                <w:sz w:val="20"/>
                <w:szCs w:val="20"/>
                <w:lang w:val="ru-RU"/>
              </w:rPr>
            </w:pPr>
          </w:p>
        </w:tc>
        <w:tc>
          <w:tcPr>
            <w:tcW w:w="4826" w:type="dxa"/>
            <w:vMerge/>
            <w:shd w:val="clear" w:color="auto" w:fill="auto"/>
            <w:vAlign w:val="center"/>
          </w:tcPr>
          <w:p w14:paraId="78DD6768" w14:textId="77777777" w:rsidR="00394722" w:rsidRPr="0031644C" w:rsidRDefault="00394722" w:rsidP="00394722">
            <w:pPr>
              <w:spacing w:after="0" w:line="240" w:lineRule="auto"/>
              <w:rPr>
                <w:rFonts w:ascii="GHEA Grapalat" w:hAnsi="GHEA Grapalat" w:cs="Calibri"/>
                <w:color w:val="000000" w:themeColor="text1"/>
                <w:sz w:val="20"/>
                <w:szCs w:val="20"/>
                <w:lang w:val="ru-RU"/>
              </w:rPr>
            </w:pPr>
          </w:p>
        </w:tc>
        <w:tc>
          <w:tcPr>
            <w:tcW w:w="2250" w:type="dxa"/>
            <w:shd w:val="clear" w:color="auto" w:fill="A8D08D" w:themeFill="accent6" w:themeFillTint="99"/>
            <w:vAlign w:val="center"/>
          </w:tcPr>
          <w:p w14:paraId="60D4FB83" w14:textId="6A166C2F" w:rsidR="00394722" w:rsidRPr="0031644C" w:rsidRDefault="00F0476E" w:rsidP="00394722">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“Модель”, “Торговая марка”, “Бренд”, “Производитель”, “Страна производитель” продукции</w:t>
            </w:r>
          </w:p>
        </w:tc>
        <w:tc>
          <w:tcPr>
            <w:tcW w:w="5310" w:type="dxa"/>
            <w:shd w:val="clear" w:color="auto" w:fill="A8D08D" w:themeFill="accent6" w:themeFillTint="99"/>
            <w:vAlign w:val="center"/>
          </w:tcPr>
          <w:p w14:paraId="4D776851" w14:textId="6B59807E" w:rsidR="00394722" w:rsidRPr="0031644C" w:rsidRDefault="00F0476E" w:rsidP="00394722">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технические характеристики продукции</w:t>
            </w:r>
          </w:p>
        </w:tc>
      </w:tr>
      <w:tr w:rsidR="0031644C" w:rsidRPr="0031644C" w14:paraId="2FBED623" w14:textId="77777777" w:rsidTr="006A07DD">
        <w:trPr>
          <w:trHeight w:val="96"/>
          <w:jc w:val="center"/>
        </w:trPr>
        <w:tc>
          <w:tcPr>
            <w:tcW w:w="681" w:type="dxa"/>
            <w:shd w:val="clear" w:color="auto" w:fill="auto"/>
            <w:vAlign w:val="center"/>
          </w:tcPr>
          <w:p w14:paraId="6C3C316D" w14:textId="7090BA8D"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rPr>
            </w:pPr>
            <w:r w:rsidRPr="0031644C">
              <w:rPr>
                <w:rFonts w:ascii="GHEA Grapalat" w:hAnsi="GHEA Grapalat" w:cs="Calibri"/>
                <w:color w:val="000000" w:themeColor="text1"/>
                <w:sz w:val="20"/>
                <w:szCs w:val="20"/>
              </w:rPr>
              <w:t>1</w:t>
            </w:r>
          </w:p>
        </w:tc>
        <w:tc>
          <w:tcPr>
            <w:tcW w:w="1958" w:type="dxa"/>
            <w:shd w:val="clear" w:color="auto" w:fill="auto"/>
            <w:vAlign w:val="center"/>
          </w:tcPr>
          <w:p w14:paraId="5C410653" w14:textId="7B51B538"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lang w:val="ru-RU"/>
              </w:rPr>
            </w:pPr>
            <w:r w:rsidRPr="0031644C">
              <w:rPr>
                <w:rFonts w:ascii="GHEA Grapalat" w:hAnsi="GHEA Grapalat" w:cs="Calibri"/>
                <w:color w:val="000000" w:themeColor="text1"/>
                <w:sz w:val="20"/>
                <w:szCs w:val="20"/>
              </w:rPr>
              <w:t>Топографическая карта</w:t>
            </w:r>
          </w:p>
        </w:tc>
        <w:tc>
          <w:tcPr>
            <w:tcW w:w="4826" w:type="dxa"/>
            <w:tcBorders>
              <w:right w:val="single" w:sz="4" w:space="0" w:color="auto"/>
            </w:tcBorders>
            <w:shd w:val="clear" w:color="auto" w:fill="auto"/>
            <w:vAlign w:val="center"/>
          </w:tcPr>
          <w:p w14:paraId="5CCB656B" w14:textId="08A22B3F" w:rsidR="00EC7C57" w:rsidRPr="0031644C" w:rsidRDefault="00EC7C57" w:rsidP="00EC7C57">
            <w:pPr>
              <w:spacing w:after="0" w:line="240" w:lineRule="auto"/>
              <w:rPr>
                <w:rFonts w:ascii="GHEA Grapalat" w:eastAsia="Times New Roman" w:hAnsi="GHEA Grapalat" w:cs="Times New Roman"/>
                <w:color w:val="000000" w:themeColor="text1"/>
                <w:sz w:val="20"/>
                <w:szCs w:val="20"/>
                <w:lang w:val="hy-AM"/>
              </w:rPr>
            </w:pPr>
            <w:r w:rsidRPr="0031644C">
              <w:rPr>
                <w:rFonts w:ascii="GHEA Grapalat" w:hAnsi="GHEA Grapalat" w:cs="Calibri"/>
                <w:color w:val="000000" w:themeColor="text1"/>
                <w:sz w:val="20"/>
                <w:szCs w:val="20"/>
                <w:lang w:val="ru-RU"/>
              </w:rPr>
              <w:t>"Топографическая карта должна быть на примере какой-либо территории Армении, на армянском языке, в масштабе 1:10 000, размером 100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 xml:space="preserve">140 см, бумага мелованная, однолистная, 200 г/м2, ламинированная. Должен иметь легенду и градацию условных знаков. На топографической карте изображены.• базовые точки (государственная геодезическая сеть, сеть геолокации, астрономические и спутниковые точки позиционирования, наземные ориентиры и отметки),• гидрография (прибрежные полосы морей, озер, водохранилищ, рек и ручьев, каналов, ручьев, колодцев, источников) и гидротехнические сооружения,• жилые помещения и отдельные здания и сооружения,• промышленные, сельскохозяйственные и культурно-бытовые объекты,• дорожная сеть (железнодорожные, шоссейные и наземные дороги, тропы) и дорожные сооружения,• рельеф, растительный покров и грунты,• </w:t>
            </w:r>
            <w:r w:rsidRPr="0031644C">
              <w:rPr>
                <w:rFonts w:ascii="GHEA Grapalat" w:hAnsi="GHEA Grapalat" w:cs="Calibri"/>
                <w:color w:val="000000" w:themeColor="text1"/>
                <w:sz w:val="20"/>
                <w:szCs w:val="20"/>
                <w:lang w:val="ru-RU"/>
              </w:rPr>
              <w:lastRenderedPageBreak/>
              <w:t>границы и ограждения.К изображениям объектов прилагаются названия, поясняющие надписи, а также качественные и количественные характеристики.Технические требования, предъявляемые к топографической карте, установлены приказом № 84-</w:t>
            </w:r>
            <w:r w:rsidRPr="0031644C">
              <w:rPr>
                <w:rFonts w:ascii="GHEA Grapalat" w:hAnsi="GHEA Grapalat" w:cs="Calibri"/>
                <w:color w:val="000000" w:themeColor="text1"/>
                <w:sz w:val="20"/>
                <w:szCs w:val="20"/>
              </w:rPr>
              <w:t>N</w:t>
            </w:r>
            <w:r w:rsidRPr="0031644C">
              <w:rPr>
                <w:rFonts w:ascii="GHEA Grapalat" w:hAnsi="GHEA Grapalat" w:cs="Calibri"/>
                <w:color w:val="000000" w:themeColor="text1"/>
                <w:sz w:val="20"/>
                <w:szCs w:val="20"/>
                <w:lang w:val="ru-RU"/>
              </w:rPr>
              <w:t xml:space="preserve"> председателя Государственного комитета кадастра недвижимости при Правительстве Республики Армения. </w:t>
            </w:r>
            <w:r w:rsidRPr="0031644C">
              <w:rPr>
                <w:rFonts w:ascii="GHEA Grapalat" w:hAnsi="GHEA Grapalat" w:cs="Calibri"/>
                <w:color w:val="000000" w:themeColor="text1"/>
                <w:sz w:val="20"/>
                <w:szCs w:val="20"/>
              </w:rPr>
              <w:t>https</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www</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arlis</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am</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DocumentView</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aspx</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docid</w:t>
            </w:r>
            <w:r w:rsidRPr="0031644C">
              <w:rPr>
                <w:rFonts w:ascii="GHEA Grapalat" w:hAnsi="GHEA Grapalat" w:cs="Calibri"/>
                <w:color w:val="000000" w:themeColor="text1"/>
                <w:sz w:val="20"/>
                <w:szCs w:val="20"/>
                <w:lang w:val="ru-RU"/>
              </w:rPr>
              <w:t>=38798"</w:t>
            </w:r>
          </w:p>
        </w:tc>
        <w:tc>
          <w:tcPr>
            <w:tcW w:w="2250" w:type="dxa"/>
          </w:tcPr>
          <w:p w14:paraId="2F3CB7E2" w14:textId="6871475B" w:rsidR="00EC7C57" w:rsidRPr="0031644C" w:rsidRDefault="00EC7C57" w:rsidP="00EC7C57">
            <w:pPr>
              <w:spacing w:after="0" w:line="240" w:lineRule="auto"/>
              <w:jc w:val="center"/>
              <w:rPr>
                <w:rFonts w:ascii="GHEA Grapalat" w:hAnsi="GHEA Grapalat" w:cs="Calibri"/>
                <w:color w:val="000000" w:themeColor="text1"/>
                <w:sz w:val="20"/>
                <w:szCs w:val="20"/>
                <w:lang w:val="hy-AM"/>
              </w:rPr>
            </w:pPr>
          </w:p>
        </w:tc>
        <w:tc>
          <w:tcPr>
            <w:tcW w:w="5310" w:type="dxa"/>
          </w:tcPr>
          <w:p w14:paraId="7EDEE7F7"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hy-AM"/>
              </w:rPr>
            </w:pPr>
          </w:p>
        </w:tc>
      </w:tr>
      <w:tr w:rsidR="0031644C" w:rsidRPr="0031644C" w14:paraId="704A4020" w14:textId="77777777" w:rsidTr="006A07DD">
        <w:trPr>
          <w:trHeight w:val="96"/>
          <w:jc w:val="center"/>
        </w:trPr>
        <w:tc>
          <w:tcPr>
            <w:tcW w:w="681" w:type="dxa"/>
            <w:shd w:val="clear" w:color="auto" w:fill="auto"/>
            <w:vAlign w:val="center"/>
          </w:tcPr>
          <w:p w14:paraId="4729C64C" w14:textId="4F3AB35B"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rPr>
            </w:pPr>
            <w:r w:rsidRPr="0031644C">
              <w:rPr>
                <w:rFonts w:ascii="GHEA Grapalat" w:hAnsi="GHEA Grapalat" w:cs="Calibri"/>
                <w:color w:val="000000" w:themeColor="text1"/>
                <w:sz w:val="20"/>
                <w:szCs w:val="20"/>
              </w:rPr>
              <w:t>2</w:t>
            </w:r>
          </w:p>
        </w:tc>
        <w:tc>
          <w:tcPr>
            <w:tcW w:w="1958" w:type="dxa"/>
            <w:shd w:val="clear" w:color="auto" w:fill="auto"/>
            <w:vAlign w:val="center"/>
          </w:tcPr>
          <w:p w14:paraId="28A92A54" w14:textId="19FF90A3"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lang w:val="ru-RU"/>
              </w:rPr>
            </w:pPr>
            <w:r w:rsidRPr="0031644C">
              <w:rPr>
                <w:rFonts w:ascii="GHEA Grapalat" w:hAnsi="GHEA Grapalat" w:cs="Calibri"/>
                <w:color w:val="000000" w:themeColor="text1"/>
                <w:sz w:val="20"/>
                <w:szCs w:val="20"/>
              </w:rPr>
              <w:t>План этажа</w:t>
            </w:r>
          </w:p>
        </w:tc>
        <w:tc>
          <w:tcPr>
            <w:tcW w:w="4826" w:type="dxa"/>
            <w:tcBorders>
              <w:right w:val="single" w:sz="4" w:space="0" w:color="auto"/>
            </w:tcBorders>
            <w:shd w:val="clear" w:color="auto" w:fill="auto"/>
            <w:vAlign w:val="center"/>
          </w:tcPr>
          <w:p w14:paraId="34F6A6FF" w14:textId="7C5C8A3D" w:rsidR="00EC7C57" w:rsidRPr="0031644C" w:rsidRDefault="00EC7C57" w:rsidP="00EC7C57">
            <w:pPr>
              <w:spacing w:after="0" w:line="240" w:lineRule="auto"/>
              <w:rPr>
                <w:rFonts w:ascii="GHEA Grapalat" w:eastAsia="Times New Roman" w:hAnsi="GHEA Grapalat" w:cs="Times New Roman"/>
                <w:color w:val="000000" w:themeColor="text1"/>
                <w:sz w:val="20"/>
                <w:szCs w:val="20"/>
                <w:lang w:val="hy-AM"/>
              </w:rPr>
            </w:pPr>
            <w:r w:rsidRPr="0031644C">
              <w:rPr>
                <w:rFonts w:ascii="GHEA Grapalat" w:hAnsi="GHEA Grapalat" w:cs="Calibri"/>
                <w:color w:val="000000" w:themeColor="text1"/>
                <w:sz w:val="20"/>
                <w:szCs w:val="20"/>
                <w:lang w:val="ru-RU"/>
              </w:rPr>
              <w:t>"План должен быть на примере какого-либо населенного пункта РА, на армянском языке, масштаб 1.2 000, размер 100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 xml:space="preserve">140 см, бумага мелованная, однолистная, 200 г/м2, ламинированная. крепится сверху и снизу пластиковыми арматурными стержнями и имеет металлическую вешалку. вверху написано название "план этажа". Должен иметь легенду и градацию условных знаков. На плане показаны.• планировочная и объемно-пространственная структура территории (жилые, общественные, общего пользования, производственные, сельскохозяйственные, коммунально-складские и другие помещения по функциональному назначению (типам земель), этажности и техническим характеристикам);• транспортное сообщение и дорожная сеть.• области и направления инженерной инфраструктуры;• границы особо охраняемых природных территорий;• границы охранных зон памятников истории и культуры;• границы объектов специального регулирования градостроительной деятельности;* границы земель по формам собственности. Государственная, общинная и частная;• фактическая граница населенного пункта;• Земельные наделы, оформленные в порядке, установленном законодательством </w:t>
            </w:r>
            <w:r w:rsidRPr="0031644C">
              <w:rPr>
                <w:rFonts w:ascii="GHEA Grapalat" w:hAnsi="GHEA Grapalat" w:cs="Calibri"/>
                <w:color w:val="000000" w:themeColor="text1"/>
                <w:sz w:val="20"/>
                <w:szCs w:val="20"/>
                <w:lang w:val="ru-RU"/>
              </w:rPr>
              <w:lastRenderedPageBreak/>
              <w:t>РА.Технические требования, предъявляемые к плану этажа, определены Постановлением Правительства РА № 609-</w:t>
            </w:r>
            <w:r w:rsidRPr="0031644C">
              <w:rPr>
                <w:rFonts w:ascii="GHEA Grapalat" w:hAnsi="GHEA Grapalat" w:cs="Calibri"/>
                <w:color w:val="000000" w:themeColor="text1"/>
                <w:sz w:val="20"/>
                <w:szCs w:val="20"/>
              </w:rPr>
              <w:t>N</w:t>
            </w:r>
            <w:r w:rsidRPr="0031644C">
              <w:rPr>
                <w:rFonts w:ascii="GHEA Grapalat" w:hAnsi="GHEA Grapalat" w:cs="Calibri"/>
                <w:color w:val="000000" w:themeColor="text1"/>
                <w:sz w:val="20"/>
                <w:szCs w:val="20"/>
                <w:lang w:val="ru-RU"/>
              </w:rPr>
              <w:t xml:space="preserve">. </w:t>
            </w:r>
            <w:r w:rsidRPr="0031644C">
              <w:rPr>
                <w:rFonts w:ascii="GHEA Grapalat" w:hAnsi="GHEA Grapalat" w:cs="Calibri"/>
                <w:color w:val="000000" w:themeColor="text1"/>
                <w:sz w:val="20"/>
                <w:szCs w:val="20"/>
              </w:rPr>
              <w:t>https</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www</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arlis</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am</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documentview</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aspx</w:t>
            </w:r>
            <w:r w:rsidRPr="0031644C">
              <w:rPr>
                <w:rFonts w:ascii="GHEA Grapalat" w:hAnsi="GHEA Grapalat" w:cs="Calibri"/>
                <w:color w:val="000000" w:themeColor="text1"/>
                <w:sz w:val="20"/>
                <w:szCs w:val="20"/>
                <w:lang w:val="ru-RU"/>
              </w:rPr>
              <w:t>?</w:t>
            </w:r>
            <w:r w:rsidRPr="0031644C">
              <w:rPr>
                <w:rFonts w:ascii="GHEA Grapalat" w:hAnsi="GHEA Grapalat" w:cs="Calibri"/>
                <w:color w:val="000000" w:themeColor="text1"/>
                <w:sz w:val="20"/>
                <w:szCs w:val="20"/>
              </w:rPr>
              <w:t>docid</w:t>
            </w:r>
            <w:r w:rsidRPr="0031644C">
              <w:rPr>
                <w:rFonts w:ascii="GHEA Grapalat" w:hAnsi="GHEA Grapalat" w:cs="Calibri"/>
                <w:color w:val="000000" w:themeColor="text1"/>
                <w:sz w:val="20"/>
                <w:szCs w:val="20"/>
                <w:lang w:val="ru-RU"/>
              </w:rPr>
              <w:t>=135745</w:t>
            </w:r>
          </w:p>
        </w:tc>
        <w:tc>
          <w:tcPr>
            <w:tcW w:w="2250" w:type="dxa"/>
          </w:tcPr>
          <w:p w14:paraId="5B009168" w14:textId="4383DE5E"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2ED608F1"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2CAB790C" w14:textId="77777777" w:rsidTr="006A07DD">
        <w:trPr>
          <w:trHeight w:val="96"/>
          <w:jc w:val="center"/>
        </w:trPr>
        <w:tc>
          <w:tcPr>
            <w:tcW w:w="681" w:type="dxa"/>
            <w:shd w:val="clear" w:color="auto" w:fill="auto"/>
            <w:vAlign w:val="center"/>
          </w:tcPr>
          <w:p w14:paraId="6B8AFEB6" w14:textId="2675C1A4"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rPr>
            </w:pPr>
            <w:r w:rsidRPr="0031644C">
              <w:rPr>
                <w:rFonts w:ascii="GHEA Grapalat" w:hAnsi="GHEA Grapalat" w:cs="Calibri"/>
                <w:color w:val="000000" w:themeColor="text1"/>
                <w:sz w:val="20"/>
                <w:szCs w:val="20"/>
              </w:rPr>
              <w:t>3</w:t>
            </w:r>
          </w:p>
        </w:tc>
        <w:tc>
          <w:tcPr>
            <w:tcW w:w="1958" w:type="dxa"/>
            <w:shd w:val="clear" w:color="auto" w:fill="auto"/>
            <w:vAlign w:val="center"/>
          </w:tcPr>
          <w:p w14:paraId="4E5A8C52" w14:textId="0E926C13" w:rsidR="00EC7C57" w:rsidRPr="0031644C" w:rsidRDefault="00EC7C57" w:rsidP="00EC7C57">
            <w:pPr>
              <w:spacing w:after="0" w:line="240" w:lineRule="auto"/>
              <w:jc w:val="center"/>
              <w:rPr>
                <w:rFonts w:ascii="GHEA Grapalat" w:eastAsia="Times New Roman" w:hAnsi="GHEA Grapalat" w:cs="Times New Roman"/>
                <w:color w:val="000000" w:themeColor="text1"/>
                <w:sz w:val="20"/>
                <w:szCs w:val="20"/>
                <w:lang w:val="ru-RU"/>
              </w:rPr>
            </w:pPr>
            <w:r w:rsidRPr="0031644C">
              <w:rPr>
                <w:rFonts w:ascii="GHEA Grapalat" w:hAnsi="GHEA Grapalat" w:cs="Calibri"/>
                <w:color w:val="000000" w:themeColor="text1"/>
                <w:sz w:val="20"/>
                <w:szCs w:val="20"/>
                <w:lang w:val="ru-RU"/>
              </w:rPr>
              <w:t>Общая географическая карта Армянского нагорья</w:t>
            </w:r>
          </w:p>
        </w:tc>
        <w:tc>
          <w:tcPr>
            <w:tcW w:w="4826" w:type="dxa"/>
            <w:tcBorders>
              <w:right w:val="single" w:sz="4" w:space="0" w:color="auto"/>
            </w:tcBorders>
            <w:shd w:val="clear" w:color="auto" w:fill="auto"/>
            <w:vAlign w:val="center"/>
          </w:tcPr>
          <w:p w14:paraId="5DA260C1" w14:textId="2248D0EC" w:rsidR="00EC7C57" w:rsidRPr="0031644C" w:rsidRDefault="00EC7C57" w:rsidP="00EC7C57">
            <w:pPr>
              <w:spacing w:after="0" w:line="240" w:lineRule="auto"/>
              <w:rPr>
                <w:rFonts w:ascii="GHEA Grapalat" w:eastAsia="Times New Roman" w:hAnsi="GHEA Grapalat" w:cs="Times New Roman"/>
                <w:color w:val="000000" w:themeColor="text1"/>
                <w:sz w:val="20"/>
                <w:szCs w:val="20"/>
                <w:lang w:val="hy-AM"/>
              </w:rPr>
            </w:pPr>
            <w:r w:rsidRPr="0031644C">
              <w:rPr>
                <w:rFonts w:ascii="GHEA Grapalat" w:hAnsi="GHEA Grapalat" w:cs="Calibri"/>
                <w:color w:val="000000" w:themeColor="text1"/>
                <w:sz w:val="20"/>
                <w:szCs w:val="20"/>
                <w:lang w:val="ru-RU"/>
              </w:rPr>
              <w:t>"Общая географическая карта Армянского нагорья должна быть на армянском языке, в масштабе 1: 520 000,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 На общей географической карте Армянского нагорья должны быть подробно указаны физико-географические единицы: горные хребты, горные хребты, горные вершины, вулканы, долины, плато, плато, острова, полуострова, моря, озера, водохранилища, реки, каналы, водопады, ледники. формы рельефа должны быть выражены затенением и раскраской в соответствии со шкалой высот и глубин (в метрах от уровня моря). названия важных физико-географических объектов, должны быть указаны высоты горных вершин.На карте должны быть указаны транспортные пути (автомобильные и железные дороги), крупные города и их названия.</w:t>
            </w:r>
          </w:p>
        </w:tc>
        <w:tc>
          <w:tcPr>
            <w:tcW w:w="2250" w:type="dxa"/>
          </w:tcPr>
          <w:p w14:paraId="3AE1EC64" w14:textId="5D6DF023"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009D7381"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3894FC63" w14:textId="77777777" w:rsidTr="006A07DD">
        <w:trPr>
          <w:trHeight w:val="96"/>
          <w:jc w:val="center"/>
        </w:trPr>
        <w:tc>
          <w:tcPr>
            <w:tcW w:w="681" w:type="dxa"/>
            <w:shd w:val="clear" w:color="auto" w:fill="auto"/>
            <w:vAlign w:val="center"/>
          </w:tcPr>
          <w:p w14:paraId="39ECCF1C" w14:textId="46A32B05"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4</w:t>
            </w:r>
          </w:p>
        </w:tc>
        <w:tc>
          <w:tcPr>
            <w:tcW w:w="1958" w:type="dxa"/>
            <w:shd w:val="clear" w:color="auto" w:fill="auto"/>
            <w:vAlign w:val="center"/>
          </w:tcPr>
          <w:p w14:paraId="4CD22E00" w14:textId="7CB63C79" w:rsidR="00EC7C57" w:rsidRPr="0031644C" w:rsidRDefault="00EC7C57" w:rsidP="00EC7C5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rPr>
              <w:t>Физическая карта полушарий</w:t>
            </w:r>
          </w:p>
        </w:tc>
        <w:tc>
          <w:tcPr>
            <w:tcW w:w="4826" w:type="dxa"/>
            <w:tcBorders>
              <w:right w:val="single" w:sz="4" w:space="0" w:color="auto"/>
            </w:tcBorders>
            <w:shd w:val="clear" w:color="auto" w:fill="auto"/>
            <w:vAlign w:val="center"/>
          </w:tcPr>
          <w:p w14:paraId="363BA51F" w14:textId="763AF01B"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"Физическая карта полушарий должна быть на армянском языке, в масштабе 1:18 500 000,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 внизу должна быть указана шкала. над полушариями должно быть написано их название.На карте должны быть указаны физико-географические единицы: горные хребты, горные хребты, горные вершины, вулканы, равнины, плато, плато, острова, полуострова, мысы, пустыни, океаны, моря, заливы, проливы, озера, водохранилища, реки, каналы, водопады, ледники (также указаны </w:t>
            </w:r>
            <w:r w:rsidRPr="0031644C">
              <w:rPr>
                <w:rFonts w:ascii="GHEA Grapalat" w:hAnsi="GHEA Grapalat" w:cs="Calibri"/>
                <w:color w:val="000000" w:themeColor="text1"/>
                <w:sz w:val="20"/>
                <w:szCs w:val="20"/>
                <w:lang w:val="ru-RU"/>
              </w:rPr>
              <w:lastRenderedPageBreak/>
              <w:t>их названия). на карте должны быть указаны крупные города и антарктические научные станции с их названиями. Схематические карты Северного и Южного полюсов должны быть предоставлены в отдельном приложении.</w:t>
            </w:r>
          </w:p>
        </w:tc>
        <w:tc>
          <w:tcPr>
            <w:tcW w:w="2250" w:type="dxa"/>
          </w:tcPr>
          <w:p w14:paraId="293A580D"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3E50B0A2"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6EDBA201" w14:textId="77777777" w:rsidTr="006A07DD">
        <w:trPr>
          <w:trHeight w:val="96"/>
          <w:jc w:val="center"/>
        </w:trPr>
        <w:tc>
          <w:tcPr>
            <w:tcW w:w="681" w:type="dxa"/>
            <w:shd w:val="clear" w:color="auto" w:fill="auto"/>
            <w:vAlign w:val="center"/>
          </w:tcPr>
          <w:p w14:paraId="4F85388A" w14:textId="7AE2F878"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5</w:t>
            </w:r>
          </w:p>
        </w:tc>
        <w:tc>
          <w:tcPr>
            <w:tcW w:w="1958" w:type="dxa"/>
            <w:shd w:val="clear" w:color="auto" w:fill="auto"/>
            <w:vAlign w:val="center"/>
          </w:tcPr>
          <w:p w14:paraId="44D6F0D5" w14:textId="70631A63"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Политическая карта мира</w:t>
            </w:r>
          </w:p>
        </w:tc>
        <w:tc>
          <w:tcPr>
            <w:tcW w:w="4826" w:type="dxa"/>
            <w:tcBorders>
              <w:right w:val="single" w:sz="4" w:space="0" w:color="auto"/>
            </w:tcBorders>
            <w:shd w:val="clear" w:color="auto" w:fill="auto"/>
            <w:vAlign w:val="center"/>
          </w:tcPr>
          <w:p w14:paraId="04E1E809" w14:textId="24F83F7A"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Политическая карта мира должна быть на армянском языке, в масштабе 1:16 700 000,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200 см, бумага мелованная, однолистная, 200 г/м2, ламинированная. сверху и снизу скреплена пластиковыми арматурными стержнями и имеет металлическую вешалку. вверху написано название «политическая карта мира», под которым, в направлении меридианов, часовые пояса обозначены часовой стрелкой. Должен иметь легенду и градацию условных знаков.Населенные пункты должны быть классифицированы в соответствии с административным назначением:• столицы государств,• фактические или вторые столицы,• административные центры доменов,• другие населенные пункты,• научные станции в Антарктиде,• крупные порты.Карта должна быть иллюстрирована флагами суверенных государств мира, расположенными в алфавитном порядке.</w:t>
            </w:r>
          </w:p>
        </w:tc>
        <w:tc>
          <w:tcPr>
            <w:tcW w:w="2250" w:type="dxa"/>
          </w:tcPr>
          <w:p w14:paraId="698F4DC6"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39A7A116"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22E942C5" w14:textId="77777777" w:rsidTr="006A07DD">
        <w:trPr>
          <w:trHeight w:val="96"/>
          <w:jc w:val="center"/>
        </w:trPr>
        <w:tc>
          <w:tcPr>
            <w:tcW w:w="681" w:type="dxa"/>
            <w:shd w:val="clear" w:color="auto" w:fill="auto"/>
            <w:vAlign w:val="center"/>
          </w:tcPr>
          <w:p w14:paraId="480B356F" w14:textId="69B34F96"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6</w:t>
            </w:r>
          </w:p>
        </w:tc>
        <w:tc>
          <w:tcPr>
            <w:tcW w:w="1958" w:type="dxa"/>
            <w:shd w:val="clear" w:color="auto" w:fill="auto"/>
            <w:vAlign w:val="center"/>
          </w:tcPr>
          <w:p w14:paraId="710DC301" w14:textId="1F012D66" w:rsidR="00EC7C57" w:rsidRPr="0031644C" w:rsidRDefault="00EC7C57" w:rsidP="00EC7C5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Карта географических зон и природных зон земного шара</w:t>
            </w:r>
          </w:p>
        </w:tc>
        <w:tc>
          <w:tcPr>
            <w:tcW w:w="4826" w:type="dxa"/>
            <w:tcBorders>
              <w:right w:val="single" w:sz="4" w:space="0" w:color="auto"/>
            </w:tcBorders>
            <w:shd w:val="clear" w:color="auto" w:fill="auto"/>
            <w:vAlign w:val="center"/>
          </w:tcPr>
          <w:p w14:paraId="37FEFBD8" w14:textId="0B3757DB"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Карта географических зон и природных зон земного шара должна быть на армянском языке, в масштабе 1:16 700 000,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знаков.Карта должна быть составлена с помощью </w:t>
            </w:r>
            <w:r w:rsidRPr="0031644C">
              <w:rPr>
                <w:rFonts w:ascii="GHEA Grapalat" w:hAnsi="GHEA Grapalat" w:cs="Calibri"/>
                <w:color w:val="000000" w:themeColor="text1"/>
                <w:sz w:val="20"/>
                <w:szCs w:val="20"/>
              </w:rPr>
              <w:t>B</w:t>
            </w:r>
            <w:r w:rsidRPr="0031644C">
              <w:rPr>
                <w:rFonts w:ascii="GHEA Grapalat" w:hAnsi="GHEA Grapalat" w:cs="Calibri"/>
                <w:color w:val="000000" w:themeColor="text1"/>
                <w:sz w:val="20"/>
                <w:szCs w:val="20"/>
                <w:lang w:val="ru-RU"/>
              </w:rPr>
              <w:t>. П. С. Географические зоны земного шара должны быть отделены друг от друга на карте затемненными черными линиями, а природные зоны должны быть обозначены определенными цветами для каждой зоны."</w:t>
            </w:r>
          </w:p>
        </w:tc>
        <w:tc>
          <w:tcPr>
            <w:tcW w:w="2250" w:type="dxa"/>
          </w:tcPr>
          <w:p w14:paraId="4C105852"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2A192D3D"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1D721B17" w14:textId="77777777" w:rsidTr="006A07DD">
        <w:trPr>
          <w:trHeight w:val="96"/>
          <w:jc w:val="center"/>
        </w:trPr>
        <w:tc>
          <w:tcPr>
            <w:tcW w:w="681" w:type="dxa"/>
            <w:shd w:val="clear" w:color="auto" w:fill="auto"/>
            <w:vAlign w:val="center"/>
          </w:tcPr>
          <w:p w14:paraId="70E42750" w14:textId="3D85F0DC"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lastRenderedPageBreak/>
              <w:t>7</w:t>
            </w:r>
          </w:p>
        </w:tc>
        <w:tc>
          <w:tcPr>
            <w:tcW w:w="1958" w:type="dxa"/>
            <w:shd w:val="clear" w:color="auto" w:fill="auto"/>
            <w:vAlign w:val="center"/>
          </w:tcPr>
          <w:p w14:paraId="7BC51A2D" w14:textId="567607E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Карта растительности и фауны мира</w:t>
            </w:r>
          </w:p>
        </w:tc>
        <w:tc>
          <w:tcPr>
            <w:tcW w:w="4826" w:type="dxa"/>
            <w:tcBorders>
              <w:right w:val="single" w:sz="4" w:space="0" w:color="auto"/>
            </w:tcBorders>
            <w:shd w:val="clear" w:color="auto" w:fill="auto"/>
            <w:vAlign w:val="center"/>
          </w:tcPr>
          <w:p w14:paraId="538A22C3" w14:textId="091A1CE9"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Карта растительного и животного мира мира должна быть на армянском языке, в масштабе 1:16 700 000,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знаков.Растительность и фауна мира должны быть представлены на одной карте. типы растительности должны быть обозначены цветом, а виды животных должны быть обозначены специальными условными знаками (логотипами). растения, наиболее характерные для регионов, также должны быть обозначены специальными условными знаками. на карте должны быть выделены наиболее известные особо охраняемые природные территории мира, их название должно быть написано.</w:t>
            </w:r>
          </w:p>
        </w:tc>
        <w:tc>
          <w:tcPr>
            <w:tcW w:w="2250" w:type="dxa"/>
          </w:tcPr>
          <w:p w14:paraId="75647AC3"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2AC68892"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31644C" w:rsidRPr="0031644C" w14:paraId="379EDE06" w14:textId="77777777" w:rsidTr="006A07DD">
        <w:trPr>
          <w:trHeight w:val="96"/>
          <w:jc w:val="center"/>
        </w:trPr>
        <w:tc>
          <w:tcPr>
            <w:tcW w:w="681" w:type="dxa"/>
            <w:shd w:val="clear" w:color="auto" w:fill="auto"/>
            <w:vAlign w:val="center"/>
          </w:tcPr>
          <w:p w14:paraId="03AEE32D" w14:textId="64B8602C"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8</w:t>
            </w:r>
          </w:p>
        </w:tc>
        <w:tc>
          <w:tcPr>
            <w:tcW w:w="1958" w:type="dxa"/>
            <w:shd w:val="clear" w:color="auto" w:fill="auto"/>
            <w:vAlign w:val="center"/>
          </w:tcPr>
          <w:p w14:paraId="674DE35A" w14:textId="104E6994" w:rsidR="00EC7C57" w:rsidRPr="0031644C" w:rsidRDefault="00EC7C57" w:rsidP="00EC7C5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rPr>
              <w:t>Карта природных ресурсов мира</w:t>
            </w:r>
          </w:p>
        </w:tc>
        <w:tc>
          <w:tcPr>
            <w:tcW w:w="4826" w:type="dxa"/>
            <w:tcBorders>
              <w:right w:val="single" w:sz="4" w:space="0" w:color="auto"/>
            </w:tcBorders>
            <w:shd w:val="clear" w:color="auto" w:fill="auto"/>
            <w:vAlign w:val="center"/>
          </w:tcPr>
          <w:p w14:paraId="3217E1C4" w14:textId="2B351454"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Карта природных ресурсов мира должна быть на армянском языке, в масштабе 1:16 700 000,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знаков.Виды природных ресурсов мира и их пространственное распределение должны быть обозначены специальными условными знаками на карте природных ресурсов мира.</w:t>
            </w:r>
          </w:p>
        </w:tc>
        <w:tc>
          <w:tcPr>
            <w:tcW w:w="2250" w:type="dxa"/>
          </w:tcPr>
          <w:p w14:paraId="593CEF86"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11BDC0EC"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r w:rsidR="00EC7C57" w:rsidRPr="0031644C" w14:paraId="4E6269A7" w14:textId="77777777" w:rsidTr="006A07DD">
        <w:trPr>
          <w:trHeight w:val="96"/>
          <w:jc w:val="center"/>
        </w:trPr>
        <w:tc>
          <w:tcPr>
            <w:tcW w:w="681" w:type="dxa"/>
            <w:shd w:val="clear" w:color="auto" w:fill="auto"/>
            <w:vAlign w:val="center"/>
          </w:tcPr>
          <w:p w14:paraId="02862158" w14:textId="307BFB65" w:rsidR="00EC7C57" w:rsidRPr="0031644C" w:rsidRDefault="00EC7C57" w:rsidP="00EC7C57">
            <w:pPr>
              <w:spacing w:after="0" w:line="240" w:lineRule="auto"/>
              <w:jc w:val="center"/>
              <w:rPr>
                <w:rFonts w:ascii="GHEA Grapalat" w:hAnsi="GHEA Grapalat" w:cs="Calibri"/>
                <w:color w:val="000000" w:themeColor="text1"/>
                <w:sz w:val="20"/>
                <w:szCs w:val="20"/>
              </w:rPr>
            </w:pPr>
            <w:r w:rsidRPr="0031644C">
              <w:rPr>
                <w:rFonts w:ascii="GHEA Grapalat" w:hAnsi="GHEA Grapalat" w:cs="Calibri"/>
                <w:color w:val="000000" w:themeColor="text1"/>
                <w:sz w:val="20"/>
                <w:szCs w:val="20"/>
              </w:rPr>
              <w:t>9</w:t>
            </w:r>
          </w:p>
        </w:tc>
        <w:tc>
          <w:tcPr>
            <w:tcW w:w="1958" w:type="dxa"/>
            <w:shd w:val="clear" w:color="auto" w:fill="auto"/>
            <w:vAlign w:val="center"/>
          </w:tcPr>
          <w:p w14:paraId="6EB9D01C" w14:textId="1F680F5C" w:rsidR="00EC7C57" w:rsidRPr="0031644C" w:rsidRDefault="00EC7C57" w:rsidP="00EC7C57">
            <w:pPr>
              <w:spacing w:after="0" w:line="240" w:lineRule="auto"/>
              <w:jc w:val="center"/>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Карты отдельных регионов. Евразия,Северная Америка, Южная Америка, Африка, Австралия и Океания</w:t>
            </w:r>
          </w:p>
        </w:tc>
        <w:tc>
          <w:tcPr>
            <w:tcW w:w="4826" w:type="dxa"/>
            <w:tcBorders>
              <w:right w:val="single" w:sz="4" w:space="0" w:color="auto"/>
            </w:tcBorders>
            <w:shd w:val="clear" w:color="auto" w:fill="auto"/>
            <w:vAlign w:val="center"/>
          </w:tcPr>
          <w:p w14:paraId="6971A347" w14:textId="762202B4" w:rsidR="00EC7C57" w:rsidRPr="0031644C" w:rsidRDefault="00EC7C57" w:rsidP="00EC7C57">
            <w:pPr>
              <w:spacing w:after="0" w:line="240" w:lineRule="auto"/>
              <w:rPr>
                <w:rFonts w:ascii="GHEA Grapalat" w:hAnsi="GHEA Grapalat" w:cs="Calibri"/>
                <w:color w:val="000000" w:themeColor="text1"/>
                <w:sz w:val="20"/>
                <w:szCs w:val="20"/>
                <w:lang w:val="ru-RU"/>
              </w:rPr>
            </w:pPr>
            <w:r w:rsidRPr="0031644C">
              <w:rPr>
                <w:rFonts w:ascii="GHEA Grapalat" w:hAnsi="GHEA Grapalat" w:cs="Calibri"/>
                <w:color w:val="000000" w:themeColor="text1"/>
                <w:sz w:val="20"/>
                <w:szCs w:val="20"/>
                <w:lang w:val="ru-RU"/>
              </w:rPr>
              <w:t xml:space="preserve">Для каждого региона должна быть предоставлена отдельная экономическая карта, на которой должны быть указаны физико-географические единицы, природные ресурсы, населенные пункты, дороги, названия и границы государств, расположение отдельных секторов экономики (промышленность, сельское хозяйство, транспорт, непроизводственный сектор) и их отраслей. Евразия регионы Северной Европы, Восточной Европы, Западной Европы, Южной Европы, Юго-Западной Азии, Южной Азии, Центральной Азии, Юго-Восточной Азии, Восточной Азии, быть 1: 7 </w:t>
            </w:r>
            <w:r w:rsidRPr="0031644C">
              <w:rPr>
                <w:rFonts w:ascii="GHEA Grapalat" w:hAnsi="GHEA Grapalat" w:cs="Calibri"/>
                <w:color w:val="000000" w:themeColor="text1"/>
                <w:sz w:val="20"/>
                <w:szCs w:val="20"/>
                <w:lang w:val="ru-RU"/>
              </w:rPr>
              <w:lastRenderedPageBreak/>
              <w:t>100 000,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200 см. Северная Америка масштаб карты должен быть 1:8 900 000,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100 см. Южная Америка масштаб карты должен быть 1: 6 900 000,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100 см. Африка масштаб карты должен быть 1:9 200 000, размер бумаги 140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100 см. Австралия и Океания масштаб карты должен быть 1: 9 500 100</w:t>
            </w:r>
            <w:r w:rsidRPr="0031644C">
              <w:rPr>
                <w:rFonts w:ascii="GHEA Grapalat" w:hAnsi="GHEA Grapalat" w:cs="Calibri"/>
                <w:color w:val="000000" w:themeColor="text1"/>
                <w:sz w:val="20"/>
                <w:szCs w:val="20"/>
              </w:rPr>
              <w:t>x</w:t>
            </w:r>
            <w:r w:rsidRPr="0031644C">
              <w:rPr>
                <w:rFonts w:ascii="GHEA Grapalat" w:hAnsi="GHEA Grapalat" w:cs="Calibri"/>
                <w:color w:val="000000" w:themeColor="text1"/>
                <w:sz w:val="20"/>
                <w:szCs w:val="20"/>
                <w:lang w:val="ru-RU"/>
              </w:rPr>
              <w:t xml:space="preserve">140 см. Все карты должны быть на армянском языке, бумага должна быть мелованной, однолистной, 200 г/м2, ламинированной., Северная Америка, Южная Америка, Африка, Австралия и Океания)и должна быть экономической картой, написанной мелким шрифтом. </w:t>
            </w:r>
            <w:r w:rsidRPr="0031644C">
              <w:rPr>
                <w:rFonts w:ascii="GHEA Grapalat" w:hAnsi="GHEA Grapalat" w:cs="Calibri"/>
                <w:color w:val="000000" w:themeColor="text1"/>
                <w:sz w:val="20"/>
                <w:szCs w:val="20"/>
              </w:rPr>
              <w:t xml:space="preserve">Должны быть легендарные и градуированные условные обозначения. </w:t>
            </w:r>
          </w:p>
        </w:tc>
        <w:tc>
          <w:tcPr>
            <w:tcW w:w="2250" w:type="dxa"/>
          </w:tcPr>
          <w:p w14:paraId="4791DB4B"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c>
          <w:tcPr>
            <w:tcW w:w="5310" w:type="dxa"/>
          </w:tcPr>
          <w:p w14:paraId="4196B9CB" w14:textId="77777777" w:rsidR="00EC7C57" w:rsidRPr="0031644C" w:rsidRDefault="00EC7C57" w:rsidP="00EC7C57">
            <w:pPr>
              <w:spacing w:after="0" w:line="240" w:lineRule="auto"/>
              <w:jc w:val="center"/>
              <w:rPr>
                <w:rFonts w:ascii="GHEA Grapalat" w:hAnsi="GHEA Grapalat" w:cs="Calibri"/>
                <w:color w:val="000000" w:themeColor="text1"/>
                <w:sz w:val="20"/>
                <w:szCs w:val="20"/>
                <w:lang w:val="ru-RU"/>
              </w:rPr>
            </w:pPr>
          </w:p>
        </w:tc>
      </w:tr>
    </w:tbl>
    <w:p w14:paraId="4053BA3D" w14:textId="277C37D2" w:rsidR="00C92727" w:rsidRPr="0031644C" w:rsidRDefault="00C92727" w:rsidP="00C92727">
      <w:pPr>
        <w:spacing w:after="0"/>
        <w:ind w:left="450" w:right="-270"/>
        <w:jc w:val="right"/>
        <w:rPr>
          <w:rFonts w:ascii="GHEA Grapalat" w:eastAsia="Times New Roman" w:hAnsi="GHEA Grapalat" w:cs="Times New Roman"/>
          <w:color w:val="000000" w:themeColor="text1"/>
          <w:sz w:val="20"/>
          <w:szCs w:val="20"/>
          <w:lang w:val="ru-RU"/>
        </w:rPr>
      </w:pPr>
    </w:p>
    <w:p w14:paraId="63763C1E" w14:textId="49ED3A04" w:rsidR="00AD67C0" w:rsidRPr="0031644C"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2CD7939B" w14:textId="77777777" w:rsidR="00AD67C0" w:rsidRPr="0031644C" w:rsidRDefault="00AD67C0" w:rsidP="00C92727">
      <w:pPr>
        <w:spacing w:after="0"/>
        <w:ind w:left="450" w:right="-270"/>
        <w:jc w:val="right"/>
        <w:rPr>
          <w:rFonts w:ascii="GHEA Grapalat" w:eastAsia="Times New Roman" w:hAnsi="GHEA Grapalat" w:cs="Times New Roman"/>
          <w:color w:val="000000" w:themeColor="text1"/>
          <w:sz w:val="20"/>
          <w:szCs w:val="20"/>
          <w:lang w:val="ru-RU"/>
        </w:rPr>
      </w:pPr>
    </w:p>
    <w:p w14:paraId="31B0361B" w14:textId="77777777" w:rsidR="00F0476E" w:rsidRPr="0031644C" w:rsidRDefault="00F0476E" w:rsidP="00F0476E">
      <w:pPr>
        <w:widowControl w:val="0"/>
        <w:tabs>
          <w:tab w:val="left" w:pos="6804"/>
        </w:tabs>
        <w:spacing w:after="0"/>
        <w:jc w:val="center"/>
        <w:rPr>
          <w:rFonts w:ascii="GHEA Grapalat" w:hAnsi="GHEA Grapalat"/>
          <w:color w:val="000000" w:themeColor="text1"/>
          <w:lang w:val="ru-RU"/>
        </w:rPr>
      </w:pPr>
      <w:r w:rsidRPr="0031644C">
        <w:rPr>
          <w:rFonts w:ascii="GHEA Grapalat" w:hAnsi="GHEA Grapalat"/>
          <w:color w:val="000000" w:themeColor="text1"/>
          <w:lang w:val="ru-RU"/>
        </w:rPr>
        <w:t>_________________________________________________</w:t>
      </w:r>
      <w:r w:rsidRPr="0031644C">
        <w:rPr>
          <w:rFonts w:ascii="GHEA Grapalat" w:hAnsi="GHEA Grapalat"/>
          <w:color w:val="000000" w:themeColor="text1"/>
          <w:lang w:val="ru-RU"/>
        </w:rPr>
        <w:tab/>
        <w:t>_________________</w:t>
      </w:r>
    </w:p>
    <w:p w14:paraId="50188AB1" w14:textId="73D439D9" w:rsidR="00F0476E" w:rsidRPr="0031644C" w:rsidRDefault="00F0476E" w:rsidP="00F0476E">
      <w:pPr>
        <w:widowControl w:val="0"/>
        <w:tabs>
          <w:tab w:val="left" w:pos="7513"/>
          <w:tab w:val="left" w:pos="12960"/>
        </w:tabs>
        <w:ind w:left="709"/>
        <w:rPr>
          <w:rFonts w:ascii="GHEA Grapalat" w:hAnsi="GHEA Grapalat" w:cs="Arial"/>
          <w:color w:val="000000" w:themeColor="text1"/>
          <w:sz w:val="14"/>
          <w:lang w:val="ru-RU"/>
        </w:rPr>
      </w:pPr>
      <w:r w:rsidRPr="0031644C">
        <w:rPr>
          <w:rFonts w:ascii="GHEA Grapalat" w:hAnsi="GHEA Grapalat"/>
          <w:color w:val="000000" w:themeColor="text1"/>
          <w:sz w:val="14"/>
          <w:lang w:val="ru-RU"/>
        </w:rPr>
        <w:t xml:space="preserve">                                                        наименование участника (должность, имя, фамилия руководителя)</w:t>
      </w:r>
      <w:r w:rsidRPr="0031644C">
        <w:rPr>
          <w:rFonts w:ascii="GHEA Grapalat" w:hAnsi="GHEA Grapalat"/>
          <w:color w:val="000000" w:themeColor="text1"/>
          <w:sz w:val="14"/>
          <w:lang w:val="ru-RU"/>
        </w:rPr>
        <w:tab/>
        <w:t xml:space="preserve">                                                              подпись</w:t>
      </w:r>
    </w:p>
    <w:p w14:paraId="588D7CD2" w14:textId="77777777" w:rsidR="00F0476E" w:rsidRPr="0031644C" w:rsidRDefault="00F0476E" w:rsidP="00F0476E">
      <w:pPr>
        <w:widowControl w:val="0"/>
        <w:jc w:val="both"/>
        <w:rPr>
          <w:rFonts w:ascii="GHEA Grapalat" w:hAnsi="GHEA Grapalat"/>
          <w:color w:val="000000" w:themeColor="text1"/>
          <w:lang w:val="es-ES"/>
        </w:rPr>
      </w:pPr>
    </w:p>
    <w:p w14:paraId="6EB65A52" w14:textId="46FA59EF" w:rsidR="00AD67C0" w:rsidRPr="0031644C" w:rsidRDefault="00F0476E" w:rsidP="00F0476E">
      <w:pPr>
        <w:jc w:val="right"/>
        <w:rPr>
          <w:rFonts w:ascii="GHEA Grapalat" w:eastAsia="GHEA Grapalat" w:hAnsi="GHEA Grapalat" w:cs="GHEA Grapalat"/>
          <w:color w:val="000000" w:themeColor="text1"/>
          <w:sz w:val="20"/>
          <w:szCs w:val="20"/>
        </w:rPr>
      </w:pPr>
      <w:r w:rsidRPr="0031644C">
        <w:rPr>
          <w:rFonts w:ascii="GHEA Grapalat" w:hAnsi="GHEA Grapalat"/>
          <w:color w:val="000000" w:themeColor="text1"/>
        </w:rPr>
        <w:t>М. П</w:t>
      </w:r>
      <w:r w:rsidRPr="0031644C">
        <w:rPr>
          <w:rFonts w:ascii="Cambria Math" w:hAnsi="Cambria Math"/>
          <w:color w:val="000000" w:themeColor="text1"/>
          <w:lang w:val="hy-AM"/>
        </w:rPr>
        <w:t>․</w:t>
      </w:r>
    </w:p>
    <w:p w14:paraId="64B3E357" w14:textId="77777777" w:rsidR="00AD67C0" w:rsidRPr="0031644C" w:rsidRDefault="00AD67C0" w:rsidP="00AD67C0">
      <w:pPr>
        <w:jc w:val="right"/>
        <w:rPr>
          <w:rFonts w:ascii="GHEA Grapalat" w:eastAsia="GHEA Grapalat" w:hAnsi="GHEA Grapalat" w:cs="GHEA Grapalat"/>
          <w:color w:val="000000" w:themeColor="text1"/>
          <w:sz w:val="20"/>
          <w:szCs w:val="20"/>
        </w:rPr>
      </w:pPr>
    </w:p>
    <w:p w14:paraId="12C8E88C" w14:textId="77777777" w:rsidR="00F26F6B" w:rsidRPr="0031644C" w:rsidRDefault="00F26F6B">
      <w:pPr>
        <w:rPr>
          <w:color w:val="000000" w:themeColor="text1"/>
        </w:rPr>
      </w:pPr>
    </w:p>
    <w:sectPr w:rsidR="00F26F6B" w:rsidRPr="0031644C" w:rsidSect="00F0476E">
      <w:pgSz w:w="16838" w:h="11906" w:orient="landscape"/>
      <w:pgMar w:top="72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2462BE"/>
    <w:rsid w:val="0031644C"/>
    <w:rsid w:val="00394722"/>
    <w:rsid w:val="00421555"/>
    <w:rsid w:val="006A07DD"/>
    <w:rsid w:val="008D244E"/>
    <w:rsid w:val="00A27867"/>
    <w:rsid w:val="00A336B1"/>
    <w:rsid w:val="00A611D4"/>
    <w:rsid w:val="00AD67C0"/>
    <w:rsid w:val="00C83A0A"/>
    <w:rsid w:val="00C92727"/>
    <w:rsid w:val="00D856FD"/>
    <w:rsid w:val="00EC7C57"/>
    <w:rsid w:val="00F0476E"/>
    <w:rsid w:val="00F26F6B"/>
    <w:rsid w:val="00F819FE"/>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1302</Words>
  <Characters>7422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14</cp:revision>
  <dcterms:created xsi:type="dcterms:W3CDTF">2024-08-27T07:04:00Z</dcterms:created>
  <dcterms:modified xsi:type="dcterms:W3CDTF">2025-07-29T08:15:00Z</dcterms:modified>
</cp:coreProperties>
</file>