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ծածկեր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2025.08.12.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ԵՔ-ԷԱՃԱՊՁԲ-25/269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ԵՔ-ԷԱՃԱՊՁԲ-25/269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աղբաման մետաղական ցանցատիպ առնվազն 8-10լ տարողությամբ:Ապրանքի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նախատեսված պոլիէթիլենային տոպրակ, աղբը հավաքելու համար` 120լ տարողությամբ, մեկ  փաթեթում` առնվազն 10 հատ.Ապրանքի տեղափոխումն ու բեռնաթափումն իրականացնում է Վաճառողը :Նմուշը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համար նախատեսված պոլիէթիլենային տոպրակ, աղբը հավաքելու համար` 30լ տարողությամբ, մեկ  փաթեթում` առնվազն 30 հատ.Ապրանքի տեղափոխումն ու բեռնաթափումն իրականացնում է Վաճառողը: :Նմուշը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խոնավ առնվազն 100 հատանոց տուփերով կամ փաթեթներով, փափուկ թղթից,  նախատեսված համակարգչի և այլ թվային սարքավորումների էկրանի մաքրման համար.Ապրանքի տեղափոխումն ու բեռնաթափումն իրականացնում է Վաճառողը: :Նմուշը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եռաշերտ անձեռոցիկ (սեղանի), առնվազն 15*18սմ ,  անձեռոցիկը բացված վիճակում սանիտարահիգենիկ, բաղադրությունը 100% ցելյուլոզա:Ապրանքի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հատակը մաքրելու համար, բնական,  քաշը չոր վիճակում առավելագույնը (350-500) գրամ, երկարությունը առնվազն (85-90) սմ, ավլող մասի լայնքը առնվազն (35-40) սմ:Ապրանքի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հավաքածու՝ աղբահավաք+գոգաթիակ, աղբահավաքի պոչի երկարությունը՝ առնվազն 70-80 սմ, լայնությունը՝ առնվազն 25-35 սմ, մազերը կոշտ: Գոգաթիակի լայնությունը առնվազն 25-35 սմ: Պոչի երկարությունը առնվազն 70-80 սմ: Ապրանքը պետք է լինի նոր և չօգտագործված: Նմուշը համաձայնեցնել պատվիրատուի հետ: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10 լ տարողության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ձևավոր կտրվածով իրար կպած առնվազն 140 թերթից (թերթի չափերը՝ առնվազն 95x120մմ), նյութը՝ 100% զելյուլոզա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կահույքի մաքրման համար, առնվազն 40X40սմ միկրոֆիբրատ գործվածք: Կարելի է օգտագործել թաց և չոր վիճակում: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ապակու մաքրման համար, առնվազն 40X40սմ : Կարելի է օգտագործել թաց և չոր վիճակում: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 կտոր հատակ մաքրելու  ձողի համար՝ առնվազն 410*120մմ.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առնվազն 50x80սմ, 80% պոլիեստեռ 20% պոլիամիդ միկրոֆիբրատ գործվածք հատակը լվանալու համար: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եվրոդուռ տեսակի դռների համար, մետաղական , շագանակագույն, 100մմ: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եվրոդուռ տեսակի դռների համար, մետաղական , սպիտակ, 100մմ: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Եվրոդռան փական ներքին: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ներդրովի փականի միջուկ /երկարությունը՝ 7սմ/ :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անկյունակ նախատեսված կահույքի համար: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40*40 չափսի: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Չափսը՝ առնվազն 4 տեղ X 5մ: 110 Ա, 250 Վ միացման մանրակներով։Հաղորդալարի կտրվածքը լինի առնվազն 2x1 մմ, միացման խրոցները միաձույլ՝ 4 մմ հաստությամբ։Ապրանքի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մետաղյա/չժանգոտվող 10լ ցինկապատ պողպատից, 0,35-0,55 մմ  հաստությամբ:Ապրանքի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ձող`սպունգով և ռետինե ծայրով,երկար, առնվազն 110*25սմ.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առնվազն 300 մլ աերոզոլային  տարաներով:Ապրանքի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ռետինից I տիպի՝ N 2, N 3 (XL չափի), հաստությունը՝ 0.6-0.9 մմ, II տիպի՝ N 9, N 10 (XL չափի), հաստությունը՝ 0.2-0.4 մմ, երկարությունը՝ 300 մմ. - ից ոչ պակաս: Քանակները՝ ըստ տիպերի,  համապատասխանեցնել պատվիրատուի հետ: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սպասք լվանալու համար, մի կողմը կոշտ մակերեսով, չափսը՝ առնվազն 60x90x40մմ: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 սենյակի հոտի թարմացման համար, առնվազն 250-300 մլ աերոզոլային  տարաներով թարմ ծաղկային  բուրմունքով :Տարաների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Կոյուղիների, խողովակների մաքրման միջոց 1-1.5 լ-ոց տարաներով: Տարաների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Հատիկավոր փոշի սպիտակ կամ բաց դեղնավուն, գունավորված մանր հատիկավոր փոշի, պլաստմասե տարաներով,  0.5-1 կգ տարողությամբ : Տարրաների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250 մլ պլաստմասե տարաներով: Տարաների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Մակերևութաակտիվ նյութերից և տարբեր կենսաբանական ակտիվ նյութերի լուսամզվածքներից պատրաստված օճառ,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0,5%-ից, փրփրագոյացնող հատկությունը՝ ոչ պակաս 300 սմ3-ից, անվտանգությունը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5լ պլաստմասե տարաներով: Տարաների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սպասքի համար  կաթսաները մաքրելու համար, գործարանային փաթեթավորմամբ.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Լամինատե հատակ մաքրելու հեղուկ, անթերի մաքրում և փայլ է հաղորդում հատակին, առավելագույնը 1լ պլաստմասե տարայով։Տարաների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Մածուկանման զանգված, օգտագործված հոտավորիչի հոտով, գույնը՝ ըստ լվացող միջոցների գույնի որոշման սանդղակի, ջրածնային ցուցիչը(pH)՝ 9-10.5, մակերևութաակտիվ նյութի զանգվածային մասը՝ ոչ պակաս 18% , ջրում չլուծվող նյութերի զանգվածային մասը՝ ոչ ավելի 3 %, խոնավության զանգվածային մասը՝ ոչ ավելի 50%, չափագրված պոլիմերային կամ ապակե տարաներում՝ 1լ զանգվածներով:  Տարաների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և ախտահանիչ հատկություններով հեղուկ , 27-30%, 1 լիտրանոց պլաստմասե տարաներով:Տարաների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0.75-1.5 լիտրանոց պլաստմասե տարայով զուգարանակոնքի մաքրման համար նախատեսված հեղուկ . Տարաների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70-120սմ բարձրությամբ,  միկրոֆիբրա կտորով, չափսը ՝ առնվազն  410*120մմ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լվանալու հեղուկ չափածրարված առնվազն 0,5 լ զանգվածով տարայի մեջ:Տարաների վրա պետք է տպագրված լինի օգտագործման վայրը, զանգվածը, բաղադրությունը և պահպանման երաշխիքային ժամկետը, արտադրող կազմակերպության անվանումը, արտադրման ամիսն ու տարեթիվը, օգտագործման եղանակը: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կամ բաց դեղնավուն կամ գունավորած հատիկավոր փոշի, փոշու զանգվածային մասը ոչ ավել 5%, pH-ը` 7.5-11.5, ֆոսաֆորաթթվական աղերի զանգվածային մասը ոչ ավել 22%, փրփրագոյացման ունակությունը/ ցածր փրփրագոյացնող միջոցների համար/ ոչ ավել 200մմ, փրփուրի կայունությունը ոչ ավել 0.3 միավոր, լվացող ունակությունը ոչ պակաս 85%, սպիտակեցնող ունակությունը/քիմիական սպիտակեցնող նյութեր պարունակող միջոցների համար/ առնվազն 80%, ՀՍՏ 275-2007: Անվտանգությունը, մակնշումը և փաթեթավորումը` ՀՀ կառավարության 2004թ. դեկտեմբերի 16-ի N 1795-Ն որոշմամբ հաստատված «Մակերևույթաակտիվ միջոցների և Մակերևույթաակտիվ նյութեր պարունակող լվացող և մաքրող միջոցների տեխնիկական կանոնակարգի» 1 կգ տարողությամբ։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 պլաստմասե, բանալիով, նախատեսված   զուգարանի թղթի համար.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օճառի  դիսպենսեր, ցանկալի է բանալիով,  պլաստմասե 0.5-1 լ-ոց: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գույնը՝ սպիտակ։Ապրանքի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ծածկեր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կափարիչ` երկարությունը առնվազն 42սմ, լայնությունը առնվազն 34սմ, ամրացման օսերի միջև հեռավորությունը առնվազն 16սմ, կափարիչ վակումով, գույնը սպիտակ։Ապրանքի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ստանդարտ .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լվացարանի 32մմ գլխիկով: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6,3/10 Ա, 250 Վ: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մարտկոց AAA տեսակի 1.5վ: Ապրանքի տեղափոխումն ու բեռնաթափումն իրականացնում է Վաճառողը:Նմուշը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Բարձրորակ մարտկոց AA տեսակի 1.5վ: Ապրանքի տեղափոխումն ու բեռնաթափումն իրականացնում է Վաճառողը: :Նմուշը նախքան մատակարարելը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CR2032 տեսակի  մարտկոց նախատեսված համակարգչի BIOS համակարգի համար:Ապրանքի տեղափոխումն ու բեռնաթափումն իրականացնում է Վաճառողը:Նմուշը նախքան մատակարարելը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թղթի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օճառի ավտոմատ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ծածկեր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մեխանիզմ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3V(CR2)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