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ՍՀԱԿ-ԷԱՃԱՊՁԲ-25/18 ծածկագրով էլեկտրոնային աճուրդի ընթացակարգով սննդամթերք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ՍՀԱԿ-ԷԱՃԱՊՁԲ-25/18 ծածկագրով էլեկտրոնային աճուրդի ընթացակարգով սննդամթերք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ՍՀԱԿ-ԷԱՃԱՊՁԲ-25/18 ծածկագրով էլեկտրոնային աճուրդի ընթացակարգով սննդամթերք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ՍՀԱԿ-ԷԱՃԱՊՁԲ-25/18 ծածկագրով էլեկտրոնային աճուրդի ընթացակարգով սննդամթերք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/վաֆլի/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/պեչենի/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ՍՀԱԿ-ԷԱՃԱՊՁԲ-25/18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ՍՀԱԿ-ԷԱՃԱՊՁԲ-25/18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ԱՆ «ՍԵՎԱՆԻ ՀՈԳԵԿԱՆ ԱՌՂՈՋՈՒԹՅԱՆ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Խոնավությունը` 6%-ից ոչ ավելի,pH`-ը 7,1-ից ոչ ավելի,դիսպերսությունը `90%-ից ոչ պակաս,փաթեթավորված մինչև 2 կգ փաթեթավորմամբ: ԳՕՍՏ 108-76, Պիտանելիության մնացորդային ժամկետը մատակարարման պահին ոչ պակաս քան 90 %: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թարմ, պտղաբանական I խմբի, նեղ տրամագիծը 4 սմ-ից ոչ պակաս, առանց վնասվածքների: Սահմանված չափից շեղումներով կիվի մատակարարվող քանակը չպետք է գերազանցի մատակարարվող խմբաքանակի 1%-ը, Մատակարարումը շաբաթը 1 անգամ:Անվտանգությունը,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Ընտիր կամ սովորական տեսակի։Երկարությունը 15 սմ-ից ոչ պակաս, առանց վնասվածքների, առանց ծակոտկենների: Սահմանված չափից շեղումներով մատակարարվող քանակը չպետք է գերազանցի մատակարարվող խմբաքանակի 1%-ը:Մատակարարումը շաբաթը 1 անգամ: ՍՏԲ 2083-2010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թարմ, դեղին, դեղնականաչավուն երանգներով, առանց դարչնագույն բծերի 20-25սմ, առանց վնասվածքների,Մատակարարումը ամիսը 3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թարմ, ՍՏԲ 2083-2010: Երկարությունը 20-25 սմ, լայնությունը 6-7 սմ, առանց վնասվածքների, առանց ծակոտկենների, հարթ, առանց կնճիռների մաշկով: Սահմանված չափից շեղումներով դդմիկի մատակարարվող քանակը չպետք է գերազանցի մատակարարվող խմբաքանակի 1%-ը: Մատակարարումը շաբաթը 1 անգամ: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Սունկ/շամպինիոն տեսակի, թարմ, գլխիկի տրամագիրծը 4-6սմ, հաստությունը՝ 1,5-2 սմ։գլխիկները չպետք է լինեն գյուղատնտեսական վնասատուներով վնասված, չպետք է ունենան ավելորդ արտաքին խոնավություն։ Փաթեթավորումը արկղերով։Մատակարարումը շաբաթը 1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տեսակի, ՍՏԲ 2083-2010,Մատակարարումը ամիսը 3 անգամ:Պիտանելիության մնացորդային ժամկետը մատակարարման պահին ոչ պակաս քան 70 %: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կանաչ, Սովարական  և ընտիր տեսակի, քաղցր, առանց վնասվածքների, առանց ծակոտկենների, հարթ, լայն մասի տրամագիծը 7սմ-ից ոչ պակաս: Սահմանված չափից շեղումներով պղպեղի մատակարարվող քանակը չպետք է գերազանցի մատակարարվող խմբաքանակի 1%-ը: Մատակարարումը շաբաթը 1 անգամ: ՍՏԲ 2083-2010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թարմ, ՍՏԲ 2083-2010 Երկարությունը 20-25 սմ, առանց վնասվածքների, առանց ծակոտկենների, հարթ, առանց կնճիռների մաշկով: Սահմանված չափից շեղումներով սմբուկի մատակարարվող քանակը չպետք է գերազանցի մատակարարվող խմբաքանակի 1%-ը:Մատակարարումը շաբաթը 1 անգամ: Անվտանգությունը, փաթեթավորումը և մակնշումը՝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և Մաքսային միության հանձնաժողովի 2011 թվականի դեկտեմբերի 9-ի N 882 որոշմամբ հաստատված «Մրգերից և բանջարեղենից ստացված հյութամթերքի տեխնիկական կանոնակարգ» (ՄՄ ՏԿ 023/2011) Մաքսային միության տեխնիկական կանոնակարգի։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թարմ, պտղաբանական I խմբի, տրամագիծը 30 սմ-ից ոչ պակաս, առանց վնասվածքների: Սահմանված չափից շեղումներով ձմերուկի մատակարարվող քանակը չպետք է գերազանցի մատակարարվող խմբաքանակի 1%-ը: Մատակարարումը շաբաթը 1 անգամ:անվտանգությունը,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թարմ, պտղաբանական I խմբի, տրամագիծը 5 սմ-ից ոչ պակաս, առանց վնասվածքների: Սահմանված չափից շեղումներով սալորի մատակարարվող քանակը չպետք է գերազանցի մատակարարվող խմբաքանակի 1%-ը: Մատակարարումը շաբաթը 1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թարմ, կարմիր պտղաբանական I խմբի, խաղողի վազի միջին տրամագիծը 7 սմ-ից ոչ պակաս, առանց վնասվածքների: Սահմանված չափից շեղումներով նուռի մատակարարվող քանակը չպետք է գերազանցի մատակարարվող խմբաքանակի 1%-ը, Մատակարարումը շաբաթը 1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թարմ, կարմիր պտղաբանական I խմբի, նեղ տրամագիծը 7 սմ-ից ոչ պակաս, առանց վնասվածքների: Սահմանված չափից շեղումներով նուռի մատակարարվող քանակը չպետք է գերազանցի մատակարարվող խմբաքանակի 1%-ը,Մատակարարումը շաբաթը 1 անգամ: անվտանգությունը, փաթեթավորումը և մակնշումը համաձայն`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թարմ, պտղաբանական I խմբի, տրամագիծը 7 սմ-ից ոչ պակաս, առանց վնասվածքների: Սահմանված չափից շեղումներով դեղձի մատակարարվող քանակը չպետք է գերազանցի մատակարարվող խմբաքանակի 1%-ը:Մատակարարումը շաբաթը 1 անգամ: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մրգային, դոնդողային, դոնդողամրգային հավելանյութերով, յուրաքանչյուր հատիկը՝փաթեթավորված, չափածրարված: ԳՕՍՏ Ռ 52821-2007: Պիտանելիության մնացորդային ժամկետը մատակարարման պահին ոչ պակաս քան 90 %: Մատակարարումը շաբաթը 1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/վաֆլի/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միջուկով (միջուկը նախապես համաձայնեցնել պատվիրատուի հետ), չափածրարված, ՍՏԲ 927-2008: Պիտանելիության մնացորդային ժամկետը մատակարարման պահին ոչ պակաս քան 90 %: Չափածրարված մինչև 5 կգ զանգվածով։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/պեչենի/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Գեղարվեստական ձևավորմամբ, /печенье/ փխրուն կամ բիսկվիթային թխվածք, չափածրարված։ Պիտանելիության մնացորդային ժամկետը մատակարարման պահին ոչ պակաս քան 90 %: Չափածրարված մինչև 5 կգ զանգվածով։ Մատակարարումը ամիսը 3 անգամ: Վաճառողը պարտավոր է պայմանագրի կատարման փուլում ներկայացնել համապատասխանության սերտիֆիկատ, եթե դրանք կիրառելի են տվյալ ապրանքի համար: Անհրաժեշտության դեպքում նաև ՀՀ սննդի անվտանգության պետական ծառայության կողմից տրամադրված լաբորատոր փորձագիտական եզրակացություն:ՍՏԲ 927-2008։ Անվտանգույթյունը, փաթեթավորումը և մշակումը համաձայն՝ ««Պարենային հումքի և սննդամթերքի անվտանգությանը և սննդային արժեքին ներկայացվող հիգիենիկ պահանջներ»» N 2-III-4.9-01-2010 նորմատիվները հաստատելու մասին ՀՀ առողջապահության նախարարի հրամանի, ««Սննդամթերքի անվտանգության մասին»» ՀՀ օրենքի 9-րդ հոդվածի,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 կիսաապխտած` պատրաստված տավարի և խոզի մսից, խոնավությունը ոչ ավելի քան 45%, փաթեթավորած վակումային կամ առանց, յուրաքանչյուր փաթեթավորման միավորը համապատասխան պիտակավորմամբ: Մատակարարումը շաբաթը 1 անգամ: Անհրաժեշտության դեպքում նաև ՀՀ սննդի անվտանգության պետական ծառայության կողմից տրամադրված լաբորատոր փորձագիտական եզրակացություն: Անվտանգությունը, մակնշումը և փաթփթավորումը համաձայն՝ 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 միայն սննդամթերքի հետ շփվող փաթեթվածքի համար, Եվրասիական տնտեսական հանձնաժողովի խորհրդի 2013 թվականի հոկտեմբերի 9-ի N 68 որոշմամբ հաստատված «Մսի և մսամթերքի անվտանգության մասին» (ՄՄ ՏԿ 034/2013) Մաքսային միության տեխնիկական կանոնակարգ և «Սննդամթերքի անվտանգության մասին» ՀՀ օրենքի 9-րդ հոդվածի։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/վաֆլի/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/պեչենի/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