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ՀՀ-ԱՄ-ԱՀ-ԷԱՃԾՁԲ-78/25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Արագածոտնի մարզ Ապարանի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Արագածոտնի մարզ ք.Ապարան Բաղրամյան 26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Ապարանի համայնքապետարանի կարիքների համար ներքին աուդիտի ծառայության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Հայկ Հովսեփյան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094231893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haykhovsepyanhv@mail.ru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Արագածոտնի մարզ Ապարանի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ՀՀ-ԱՄ-ԱՀ-ԷԱՃԾՁԲ-78/25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Արագածոտնի մարզ Ապարանի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Արագածոտնի մարզ Ապարանի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Ապարանի համայնքապետարանի կարիքների համար ներքին աուդիտի ծառայության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Արագածոտնի մարզ Ապարանի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Ապարանի համայնքապետարանի կարիքների համար ներքին աուդիտի ծառայության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ՀՀ-ԱՄ-ԱՀ-ԷԱՃԾՁԲ-78/25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haykhovsepyanhv@mail.ru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Ապարանի համայնքապետարանի կարիքների համար ներքին աուդիտի ծառայության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2025.08.14.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ՀՀ-ԱՄ-ԱՀ-ԷԱՃԾՁԲ-78/25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Արագածոտնի մարզ Ապարանի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ՀՀ-ԱՄ-ԱՀ-ԷԱՃԾՁԲ-78/25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«ՀՀ-ԱՄ-ԱՀ-ԷԱՃԾՁԲ-78/25»*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ՀՀ-ԱՄ-ԱՀ-ԷԱՃԾՁԲ-78/25*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«ՀՀ-ԱՄ-ԱՀ-ԷԱՃԾՁԲ-78/25»*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Արագածոտնի մարզ Ապարանի համայնքապետարան*  (այսուհետ` Պատվիրատու) կողմից կազմակերպված` ՀՀ-ԱՄ-ԱՀ-ԷԱՃԾՁԲ-78/25*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Ապարանի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- 05028552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- 900455101353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ԱՊԱՐԱՆԻ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Ընդ որում կից ֆայլով ներկայացված ծառայության մատուցման տեխնիկական բնութագիրը հանդիսանում է ՀՀ-ԱՄ-ԱՀ-ԷԱՃԾՁԲ-78/25 ծածկագրով կնքվելիք պայմանագրի Հավելված 1-ի անբաժանելի մաս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Ապարան Բաղրամյան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2025թվականի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