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2025.08.01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Республиканский Служба скорой экстренной помощи</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г.Гюмри Мазманян 3 б</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Продукт   ՀՀԱՆՇՕԾ-ԷԱՃԱՊՁԲ-2025/35</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Զինա Թովմասյան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zina.tovmasyan@ambulance.am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+37455008003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Республиканский Служба скорой экстренной помощи</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ՀՀԱՆՇՕԾ-ԷԱՃԱՊՁԲ-2025/35</w:t>
      </w:r>
      <w:r w:rsidRPr="00F32D53">
        <w:rPr>
          <w:rFonts w:ascii="Calibri" w:hAnsi="Calibri" w:cstheme="minorHAnsi"/>
          <w:i/>
        </w:rPr>
        <w:br/>
      </w:r>
      <w:r w:rsidRPr="00F32D53">
        <w:rPr>
          <w:rFonts w:ascii="Calibri" w:hAnsi="Calibri" w:cstheme="minorHAnsi"/>
          <w:szCs w:val="20"/>
          <w:lang w:val="af-ZA"/>
        </w:rPr>
        <w:t>2025.08.01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Республиканский Служба скорой экстренной помощи</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Республиканский Служба скорой экстренной помощи</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Продукт   ՀՀԱՆՇՕԾ-ԷԱՃԱՊՁԲ-2025/35</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Продукт   ՀՀԱՆՇՕԾ-ԷԱՃԱՊՁԲ-2025/35</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Республиканский Служба скорой экстренной помощи</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ՀՀԱՆՇՕԾ-ԷԱՃԱՊՁԲ-2025/35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zina.tovmasyan@ambulance.am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Продукт   ՀՀԱՆՇՕԾ-ԷԱՃԱՊՁԲ-2025/35</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383.82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4.7656</w:t>
      </w:r>
      <w:r w:rsidRPr="00F32D53">
        <w:rPr>
          <w:rFonts w:ascii="Calibri" w:hAnsi="Calibri" w:cstheme="minorHAnsi"/>
          <w:szCs w:val="22"/>
        </w:rPr>
        <w:t xml:space="preserve"> драмом, евро </w:t>
      </w:r>
      <w:r w:rsidR="00991780" w:rsidRPr="00F32D53">
        <w:rPr>
          <w:rFonts w:ascii="Calibri" w:hAnsi="Calibri" w:cstheme="minorHAnsi"/>
          <w:lang w:val="af-ZA"/>
        </w:rPr>
        <w:t>439.01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2025.08.19.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00E93C04" w:rsidRPr="00F32D53">
        <w:rPr>
          <w:rFonts w:ascii="Calibri" w:hAnsi="Calibri" w:cstheme="minorHAnsi"/>
          <w:sz w:val="23"/>
          <w:szCs w:val="23"/>
          <w:lang w:val="af-ZA"/>
        </w:rPr>
        <w:t>ՀՀԱՆՇՕԾ-ԷԱՃԱՊՁԲ-2025/35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'ՀՀԱՆՇՕԾ-ԷԱՃԱՊՁԲ-2025/35'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ՀՀԱՆՇՕԾ-ԷԱՃԱՊՁԲ-2025/35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Республиканский Служба скорой экстренной помощи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"ՀՀԱՆՇՕԾ-ԷԱՃԱՊՁԲ-2025/35"*</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Республиканский Служба скорой экстренной помощи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ՀՀԱՆՇՕԾ-ԷԱՃԱՊՁԲ-2025/35</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ՀՀԱՆՇՕԾ-ԷԱՃԱՊՁԲ-2025/35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ՀՀԱՆՇՕԾ-ԷԱՃԱՊՁԲ-2025/35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с купоном. Внешний вид: чистый и прозрачный, октановое число, определенное по исследовательскому методу: не менее 92, по моторному методу: не менее 83, давление насыщенных паров бензина: от 45 до 100 кПа, содержание свинца: не более 5 мг/дм3, объемная доля бензола: не более 1%, плотность: при температуре 150С: 725-780 кг/м3, содержание серы: не более 10 мг/кг, массовая доля кислорода: не более 2,7%, объемная доля окислителей: не более: метанола - 1%, этанола - 5%, изопропилового спирта - 10%, изобутилового спирта - 10%, трет-бутилового спирта - 7%, эфиров (С5 и выше) - 15%, прочих окислителей - 10%, безопасность, маркировка и упаковка - Технический регламент Таможенного союза «О требованиях к автомобильному и авиационному бензину, дизельному и судовому топливу, топливу для реактивных двигателей и мазуту» (ТС ТС 013/2011), утв. Решением Комиссии Таможенного союза № 826 от 18 октября 2011 г. Соответствует ГОСТ 32513-2023 РА.
Обязательное условие: Наличие автозаправочных станций (АЗС) в регионах Республики Армения и административных районах города Еревана должно соответствовать нижеперечисленным требованиям, о чем необходимо предоставить справку с указанием адресов АЗС, имен, фамилий и телефонов руководителей АЗС. Организация-поставщик должна предоставить сертификат качества топлива. Регионы РА: Ширакская область: не менее 5 АЗС Лорийская область: не менее 5 АЗС Тавушская область: не менее 5 АЗС Гегаркуникская область: не менее 5 АЗС Арагацотнская область: не менее 5 АЗС Котайкская область: не менее 5 АЗС Вайоцдзорская область: не менее 4 АЗС Сюникская область: не менее 5 АЗС Араратская область: не менее 5 АЗС Армавирская область: не менее 5 АЗС Административные районы Еревана: Эребуни: не менее 3 АЗС Малатия-Себастия: не менее 3 АЗС Нор-Норк: не менее 3 АЗС Кентрон: не менее 2 АЗС Арабкир: не менее 2 АЗС Ачапняк: не менее 2 АЗС Шенгавит: не менее 2 АЗС Канакер-Зейтун: не менее 1 АЗС Аван: не менее 1 АЗС Давидашен: не менее 1 АЗС Нубарашен: не менее 1 АЗС «Норк-Мараш»: не менее 1 АЗС. Талоны: 5, 10 и 20 литров – скидка 20%, 30% и 50% соответственно. При необходимости, по запросу ответственного подразделения, организация-поставщик обеспечивает предоставление пробы бензина с АЗС, принадлежащих организации.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за исключением случая, когда выбранный участник согласен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15.10.2025г.,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15.11.2025г., за исключением случая, когда выбранный участник соглашается поставить товар в более короткий срок.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