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2025.08.01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СПОРТИВНО-КОНЦЕРТНЫЙ КОМПЛЕКС ИМЕНИ КАРЕНА ДЕМИРЧЯНАն ЗАО</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Армения, 0028, Ереван Цицернакаберд парк, 1 дом</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Приглашение на закупку дизельный генератор для нужд ЗАО «Спортивно-концертный комплекс им. К. Демирчяна» под кодом ԿԴՄՀՀ-ԷԱՃԱՊՁԲ-25/30</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Нелли Бояджян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sccgnumner@gmail.com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055-805561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СПОРТИВНО-КОНЦЕРТНЫЙ КОМПЛЕКС ИМЕНИ КАРЕНА ДЕМИРЧЯНАն ЗАО</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ԿԴՄՀՀ-ԷԱՃԱՊՁԲ-25/30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2025.08.01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СПОРТИВНО-КОНЦЕРТНЫЙ КОМПЛЕКС ИМЕНИ КАРЕНА ДЕМИРЧЯНАն ЗАО</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СПОРТИВНО-КОНЦЕРТНЫЙ КОМПЛЕКС ИМЕНИ КАРЕНА ДЕМИРЧЯНАն ЗАО</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Приглашение на закупку дизельный генератор для нужд ЗАО «Спортивно-концертный комплекс им. К. Демирчяна» под кодом ԿԴՄՀՀ-ԷԱՃԱՊՁԲ-25/30</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Приглашение на закупку дизельный генератор для нужд ЗАО «Спортивно-концертный комплекс им. К. Демирчяна» под кодом ԿԴՄՀՀ-ԷԱՃԱՊՁԲ-25/30</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СПОРТИВНО-КОНЦЕРТНЫЙ КОМПЛЕКС ИМЕНИ КАРЕНА ДЕМИРЧЯНАն ЗАО</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ԿԴՄՀՀ-ԷԱՃԱՊՁԲ-25/30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sccgnumner@gmail.com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Приглашение на закупку дизельный генератор для нужд ЗАО «Спортивно-концертный комплекс им. К. Демирчяна» под кодом ԿԴՄՀՀ-ԷԱՃԱՊՁԲ-25/30</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генератор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2025.08.15.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ԿԴՄՀՀ-ԷԱՃԱՊՁԲ-25/30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СПОРТИВНО-КОНЦЕРТНЫЙ КОМПЛЕКС ИМЕНИ КАРЕНА ДЕМИРЧЯНАն ЗАО</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ԿԴՄՀՀ-ԷԱՃԱՊՁԲ-25/30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"ԿԴՄՀՀ-ԷԱՃԱՊՁԲ-25/30"*</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"ԿԴՄՀՀ-ԷԱՃԱՊՁԲ-25/30"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СПОРТИВНО-КОНЦЕРТНЫЙ КОМПЛЕКС ИМЕНИ КАРЕНА ДЕМИРЧЯНАն ЗАО*(далее — Заказчик) процедуре закупок под кодом ԿԴՄՀՀ-ԷԱՃԱՊՁԲ-25/30*.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СПОРТИВНО-КОНЦЕРТНЫЙ КОМПЛЕКС ИМЕНИ КАРЕНА ДЕМИРЧЯНАն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ԿԴՄՀՀ-ԷԱՃԱՊՁԲ-25/30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"ԿԴՄՀՀ-ԷԱՃԱՊՁԲ-25/30"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СПОРТИВНО-КОНЦЕРТНЫЙ КОМПЛЕКС ИМЕНИ КАРЕНА ДЕМИРЧЯНАն ЗАО*(далее — Заказчик) процедуре закупок под кодом ԿԴՄՀՀ-ԷԱՃԱՊՁԲ-25/30*.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СПОРТИВНО-КОНЦЕРТНЫЙ КОМПЛЕКС ИМЕНИ КАРЕНА ДЕМИРЧЯНАն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ԿԴՄՀՀ-ԷԱՃԱՊՁԲ-25/30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ԿԴՄՀՀ-ԷԱՃԱՊՁԲ-25/30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дизельного генератора 500 кВт в кожухе/контейнере, с автоматическим вводом резерва (ATS), для наружной установки, предназначенного для эксплуатации в климатических условиях Армении.
Место установки и эксплуатации – наружное, предназначенное для всех погодных условий.
Генератор должен быть новым (2024 г.), в заводской упаковке.
Установка, монтаж пусконаладка должны осуществляться Поставщиком.
Оценка необходимых для монтажа кабелей и других средств должна быть произведена Поставщиком и включена в объём работ.
Установка генератора считается завершённой после проведения тестирования.
После тестирования Поставщик предоставляет официальное письмо о готовности генератора к эксплуатации, после чего начинается гарантийный период.
Заказчику должны быть предоставлены технические характеристики, инструкции по эксплуатации и установке, чертежи, схемы, выданные заводом-изготовителем, на армянском, русском или английском языках.
Также должна быть предоставлена гарантия от завода-изготовителя и Сертификаты соответствия стандартам ISO 8528 и ISO 3046.
1. Основные характеристики
Параметр	                   Значение
Номинальная мощность	500 кВт 
Напряжение	400/230 В (трёхфазный переменный ток)
Частота	50 Гц
Коэффициент мощности (cos φ)	0.8
Автоматический запуск
Условия эксплуатации
Тип генератора	Да, в составе с АТS-автоматическим вводом резерва 
Наружное
Синхронный, бесщёточный
Тип установки	Mобильная в контейнере
Уровень шума	≤75 дБ на расстоянии 7 м 
2. Двигатель
Параметр	Значение
Число цилиндров	6 (в ряд или V-образное исполнение)
Рабочий объём	До 15 л
Система впрыска	Электронная
Система охлаждения	Жидкостное
Номинальная скорость	1500 об/мин
Расход топлива (при 100% нагрузке)	~90–100 л/час
Тип топлива	Дизельное 
Время автономной работы 
(при 70% нагрузке) 	~до 24 часов  
Время автономной работы 
(100% нагрузке) 	~ до 17 часов 
3. Альтернатор (генератор переменного тока)
Параметр	Значение
Тип	Синхронный
Класс изоляции	H
Класс защиты	IP23или IP44
Регулирование напряжения	Автоматическое (AVR)
Стабильность частоты	±0.5%
4. Система управления
Параметр	Значение
Контроллер	Да
Функции	Согласно международным стандартам
Интерфейсы	RS485, USB, GSM, Modbus 
ЖК-дисплей	Да
5. Безопасность 
•	Защита от:
•	перегрузки
•	перегрева
•	низкого давления масла
•	высокой температуры охлаждающей жидкости
•	Оснащение:
•	Огнетушители
•	Заземление
•	Аварийный останов
6. Комплектация
•	Генератор 500 кВт
•	Контейнер/кожух
•	Контроллер 
•	Кабели подключения
•	Документация (паспорт, инструкция, схемы, Документы, подтверждающие соответствие стандартам ISO)
•	Журнал технического обслуживания
7. Дополнительно
•	Синхронизация с другими генераторами
•	Поддержка параллельной работы с возможностью синхронизации
•	Топливный бак повышенной ёмкости
•	Прицеп (мобильное исполнение)
•	Запасные части и комплект ТО
8. Дополнительные особенности
•	Звукоизоляция из вулканической ваты высокой плотности
•	Стальной корпус с антикоррозийной эпоксидной покраской
•	Встроенный бак из стали
•	Датчики уровня топлива, давления масла, температуры воды
•	Варианты панелей управления
•	Возможность подключения внешних топливных баков, насосов и удаленного мониторинга 
9. Связь и управление
Все доступны в качестве опций (⓪) в зависимости от типа панели:
• RS232 / RS485
• Modbus / Modbus TCP/IP
• Сетевое подключение CCLAN
• GSM/GPRS-модем
• GPS-позиционирование
• Программное обеспечение для ПК
• Дисплей дистанционного управления
• Телесигнал
• Подключение J1939
Участник тендера обязан обеспечить:
Гарантийные обязательства
Минимум 12 месяцев или 1500 моточасов гарантии на двигатель и генератор.
Условия сервисного обслуживания и ремонта в течение гарантийного срока.
Быстрая доставка запасных частей.
Техническая документация на русском или английском языке
Инструкции по эксплуатации, паспорта, схемы подключения и техническое обслуживание.
Условия эксплуатации
Оборудование должно быть адаптировано к климатическим условиям региона (температуры, влажность, высота над уровнем моря).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ԿԴՄՀՀ-ԷԱՃԱՊՁԲ-25/30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Цицернакаберд парк, 1 дом,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РА «О закупках», и расчет срока в графе будет осуществляться на основании договора, который будет подписан между сторонами в случае наличия финансовых средств, по заявке Заказчика, в 60 календарных дней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ԿԴՄՀՀ-ԷԱՃԱՊՁԲ-25/30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ԿԴՄՀՀ-ԷԱՃԱՊՁԲ-25/30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ԿԴՄՀՀ-ԷԱՃԱՊՁԲ-25/30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