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798D1A" w14:textId="77777777" w:rsidR="00D24803" w:rsidRPr="00F23B2C" w:rsidRDefault="00D24803" w:rsidP="00D24803">
      <w:pPr>
        <w:tabs>
          <w:tab w:val="left" w:pos="9072"/>
          <w:tab w:val="center" w:pos="11160"/>
        </w:tabs>
        <w:spacing w:after="0" w:line="240" w:lineRule="auto"/>
        <w:ind w:left="6840" w:right="-1039" w:firstLine="810"/>
        <w:jc w:val="right"/>
        <w:rPr>
          <w:rFonts w:ascii="GHEA Grapalat" w:hAnsi="GHEA Grapalat"/>
          <w:b/>
          <w:sz w:val="24"/>
          <w:lang w:val="af-ZA"/>
        </w:rPr>
      </w:pPr>
      <w:bookmarkStart w:id="0" w:name="_Hlk158904569"/>
      <w:r w:rsidRPr="006E109C">
        <w:rPr>
          <w:rFonts w:ascii="GHEA Grapalat" w:hAnsi="GHEA Grapalat"/>
          <w:b/>
          <w:sz w:val="24"/>
        </w:rPr>
        <w:t>ՀԱՎԵԼՎԱԾ</w:t>
      </w:r>
      <w:r w:rsidRPr="00F23B2C">
        <w:rPr>
          <w:rFonts w:ascii="GHEA Grapalat" w:hAnsi="GHEA Grapalat"/>
          <w:b/>
          <w:sz w:val="24"/>
          <w:lang w:val="af-ZA"/>
        </w:rPr>
        <w:t xml:space="preserve"> 1</w:t>
      </w:r>
    </w:p>
    <w:p w14:paraId="0D271AAE" w14:textId="77777777" w:rsidR="00D24803" w:rsidRPr="00F23B2C" w:rsidRDefault="00D24803" w:rsidP="00D24803">
      <w:pPr>
        <w:tabs>
          <w:tab w:val="left" w:pos="9072"/>
          <w:tab w:val="center" w:pos="11160"/>
        </w:tabs>
        <w:spacing w:after="0" w:line="240" w:lineRule="auto"/>
        <w:ind w:left="6840" w:right="-1039" w:hanging="1440"/>
        <w:jc w:val="right"/>
        <w:rPr>
          <w:rFonts w:ascii="GHEA Grapalat" w:hAnsi="GHEA Grapalat"/>
          <w:b/>
          <w:sz w:val="24"/>
          <w:lang w:val="af-ZA"/>
        </w:rPr>
      </w:pPr>
      <w:proofErr w:type="spellStart"/>
      <w:r w:rsidRPr="006E109C">
        <w:rPr>
          <w:rFonts w:ascii="GHEA Grapalat" w:hAnsi="GHEA Grapalat"/>
          <w:b/>
          <w:sz w:val="24"/>
        </w:rPr>
        <w:t>տեխնիկական</w:t>
      </w:r>
      <w:proofErr w:type="spellEnd"/>
      <w:r w:rsidRPr="00F23B2C">
        <w:rPr>
          <w:rFonts w:ascii="GHEA Grapalat" w:hAnsi="GHEA Grapalat"/>
          <w:b/>
          <w:sz w:val="24"/>
          <w:lang w:val="af-ZA"/>
        </w:rPr>
        <w:t xml:space="preserve"> </w:t>
      </w:r>
      <w:proofErr w:type="spellStart"/>
      <w:r w:rsidRPr="006E109C">
        <w:rPr>
          <w:rFonts w:ascii="GHEA Grapalat" w:hAnsi="GHEA Grapalat"/>
          <w:b/>
          <w:sz w:val="24"/>
        </w:rPr>
        <w:t>բնութագիր</w:t>
      </w:r>
      <w:proofErr w:type="spellEnd"/>
      <w:r w:rsidRPr="00F23B2C">
        <w:rPr>
          <w:rFonts w:ascii="GHEA Grapalat" w:hAnsi="GHEA Grapalat"/>
          <w:b/>
          <w:sz w:val="24"/>
          <w:lang w:val="af-ZA"/>
        </w:rPr>
        <w:t xml:space="preserve"> – </w:t>
      </w:r>
    </w:p>
    <w:p w14:paraId="30373EFB" w14:textId="77777777" w:rsidR="00D24803" w:rsidRPr="00F23B2C" w:rsidRDefault="00D24803" w:rsidP="00D24803">
      <w:pPr>
        <w:tabs>
          <w:tab w:val="left" w:pos="9072"/>
          <w:tab w:val="center" w:pos="11160"/>
        </w:tabs>
        <w:spacing w:after="0" w:line="240" w:lineRule="auto"/>
        <w:ind w:left="6210" w:right="-1039" w:hanging="1710"/>
        <w:jc w:val="right"/>
        <w:rPr>
          <w:rFonts w:ascii="GHEA Grapalat" w:hAnsi="GHEA Grapalat"/>
          <w:b/>
          <w:sz w:val="24"/>
          <w:highlight w:val="yellow"/>
          <w:lang w:val="af-ZA"/>
        </w:rPr>
      </w:pPr>
      <w:proofErr w:type="spellStart"/>
      <w:r w:rsidRPr="006E109C">
        <w:rPr>
          <w:rFonts w:ascii="GHEA Grapalat" w:hAnsi="GHEA Grapalat"/>
          <w:b/>
          <w:sz w:val="24"/>
        </w:rPr>
        <w:t>գնման</w:t>
      </w:r>
      <w:proofErr w:type="spellEnd"/>
      <w:r w:rsidRPr="00F23B2C">
        <w:rPr>
          <w:rFonts w:ascii="GHEA Grapalat" w:hAnsi="GHEA Grapalat"/>
          <w:b/>
          <w:sz w:val="24"/>
          <w:lang w:val="af-ZA"/>
        </w:rPr>
        <w:t xml:space="preserve"> </w:t>
      </w:r>
      <w:proofErr w:type="spellStart"/>
      <w:r w:rsidRPr="006E109C">
        <w:rPr>
          <w:rFonts w:ascii="GHEA Grapalat" w:hAnsi="GHEA Grapalat"/>
          <w:b/>
          <w:sz w:val="24"/>
        </w:rPr>
        <w:t>ժամանակացույցի</w:t>
      </w:r>
      <w:bookmarkEnd w:id="0"/>
      <w:proofErr w:type="spellEnd"/>
    </w:p>
    <w:p w14:paraId="5277FEBF" w14:textId="77777777" w:rsidR="00D24803" w:rsidRPr="003A2DD1" w:rsidRDefault="00D24803" w:rsidP="00D24803">
      <w:pPr>
        <w:jc w:val="center"/>
        <w:rPr>
          <w:rFonts w:ascii="GHEA Grapalat" w:hAnsi="GHEA Grapalat"/>
          <w:b/>
          <w:sz w:val="24"/>
          <w:szCs w:val="24"/>
          <w:highlight w:val="yellow"/>
          <w:lang w:val="hy-AM"/>
        </w:rPr>
      </w:pPr>
      <w:bookmarkStart w:id="1" w:name="_Hlk158904611"/>
    </w:p>
    <w:p w14:paraId="6074BDE0" w14:textId="77777777" w:rsidR="00D24803" w:rsidRPr="005B3147" w:rsidRDefault="00D24803" w:rsidP="00D24803">
      <w:pPr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5B3147">
        <w:rPr>
          <w:rFonts w:ascii="GHEA Grapalat" w:hAnsi="GHEA Grapalat"/>
          <w:b/>
          <w:sz w:val="24"/>
          <w:szCs w:val="24"/>
          <w:lang w:val="hy-AM"/>
        </w:rPr>
        <w:t>ՏԵԽՆԻԿԱԿԱՆ ԲՆՈՒԹԱԳԻՐ</w:t>
      </w:r>
      <w:bookmarkEnd w:id="1"/>
    </w:p>
    <w:p w14:paraId="79A52811" w14:textId="77777777" w:rsidR="00D24803" w:rsidRDefault="00D24803" w:rsidP="00D24803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sz w:val="20"/>
          <w:szCs w:val="20"/>
          <w:lang w:val="hy-AM"/>
        </w:rPr>
      </w:pPr>
      <w:bookmarkStart w:id="2" w:name="_Hlk158904632"/>
      <w:r w:rsidRPr="00766893">
        <w:rPr>
          <w:rFonts w:ascii="GHEA Grapalat" w:eastAsia="Times New Roman" w:hAnsi="GHEA Grapalat"/>
          <w:i/>
          <w:iCs/>
          <w:sz w:val="20"/>
          <w:szCs w:val="20"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sz w:val="20"/>
          <w:szCs w:val="20"/>
          <w:lang w:val="hy-AM"/>
        </w:rPr>
        <w:tab/>
      </w:r>
    </w:p>
    <w:p w14:paraId="4FFF1161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Գիտելիքի միջազգային ֆորում.</w:t>
      </w:r>
    </w:p>
    <w:p w14:paraId="074AA429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</w:p>
    <w:p w14:paraId="55887E47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  <w:t xml:space="preserve">Ակադեմիական քաղաք ծրագիրը, ՀՀ կրթության, գիտության, մշակույթի և սպորտի նախարարության հետ համատեղ, կազմակերպում է երկօրյա միջազգային ֆորում՝ ներկայացնելու Ակադեմիական քաղաք ծրագրի առաքելությունն ու տեսլականը՝ որպես համաշխարհային մակարդակի կրթական, գիտական և նորարարական կենտրոն։ </w:t>
      </w:r>
    </w:p>
    <w:p w14:paraId="70614B46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  <w:t>Ֆորումը տեղի կունենա 2025 թ</w:t>
      </w:r>
      <w:r w:rsidRPr="00766893">
        <w:rPr>
          <w:rFonts w:ascii="Cambria Math" w:eastAsia="Times New Roman" w:hAnsi="Cambria Math" w:cs="Cambria Math"/>
          <w:i/>
          <w:iCs/>
          <w:lang w:val="hy-AM"/>
        </w:rPr>
        <w:t>․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հոկտեմբերի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20-21-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ը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,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«Դվին»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հյուրանոցային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համալիրի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«Դվին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Մյուզիք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Հոլ»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սրահում։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Ակնկալվում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է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հյուրընկալել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շուրջ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250-300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մասնակից։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Միջոցառմանը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նախատեսվում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է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ՀՀ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վարչապետի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,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ԿԳՄՍ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նախարարի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,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բարձրաստիճան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i/>
          <w:iCs/>
          <w:lang w:val="hy-AM"/>
        </w:rPr>
        <w:t>պաշտոնյա</w:t>
      </w:r>
      <w:r w:rsidRPr="00766893">
        <w:rPr>
          <w:rFonts w:ascii="GHEA Grapalat" w:eastAsia="Times New Roman" w:hAnsi="GHEA Grapalat"/>
          <w:i/>
          <w:iCs/>
          <w:lang w:val="hy-AM"/>
        </w:rPr>
        <w:t>ների, միջազգային կազմակերպությունների ներկայացուցիչների, ՀՀ–ում արտակարգ և լիազոր դեսպանների, տեղական համալսարանների, ինչպես նաև միջազգային առաջատար համալսարանների և կազմակերպությունների ներկայացուցիչների մասնակցությունը։</w:t>
      </w:r>
    </w:p>
    <w:p w14:paraId="5F91A255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</w:p>
    <w:p w14:paraId="710D71EA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b/>
          <w:bCs/>
          <w:lang w:val="hy-AM"/>
        </w:rPr>
      </w:pP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Իրականացվող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միջոցառման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նկարագրություն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և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կատարման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ենթակա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ծառայությունների</w:t>
      </w:r>
      <w:r w:rsidRPr="00766893">
        <w:rPr>
          <w:rFonts w:ascii="GHEA Grapalat" w:eastAsia="Times New Roman" w:hAnsi="GHEA Grapalat"/>
          <w:b/>
          <w:bCs/>
          <w:lang w:val="hy-AM"/>
        </w:rPr>
        <w:t xml:space="preserve"> 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ցանկ.</w:t>
      </w:r>
    </w:p>
    <w:p w14:paraId="2BD81273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  <w:t xml:space="preserve">Ծրագրի պարտադիր պահանջներ միջոցառման անցկացման համար՝ </w:t>
      </w:r>
    </w:p>
    <w:p w14:paraId="1B4883BF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1)</w:t>
      </w:r>
      <w:r w:rsidRPr="00766893">
        <w:rPr>
          <w:rFonts w:ascii="GHEA Grapalat" w:eastAsia="Times New Roman" w:hAnsi="GHEA Grapalat"/>
          <w:lang w:val="hy-AM"/>
        </w:rPr>
        <w:tab/>
        <w:t>Միջոցառման կոնցեպտի և մարքեթինգային մանրամասն պլանի մշակում Ակադեմիական քաղաք ծրագրի աշխատակազմի հետ,</w:t>
      </w:r>
    </w:p>
    <w:p w14:paraId="47F2F22E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2)</w:t>
      </w:r>
      <w:r w:rsidRPr="00766893">
        <w:rPr>
          <w:rFonts w:ascii="GHEA Grapalat" w:eastAsia="Times New Roman" w:hAnsi="GHEA Grapalat"/>
          <w:lang w:val="hy-AM"/>
        </w:rPr>
        <w:tab/>
        <w:t xml:space="preserve"> Միջոցառումից առնվազն 1 ամիս առաջ Ակադեմիական քաղաք ծրագրի բոլոր սոցիալական թվային հարթակներում, տեղացի բլոգերների, ինչպես նաև ավելի լայն լսարան ունեցող սոցիալական հարթակներում միջոցառման մասին տեղեկատվության տարածում հայերեն և անգլերեն լեզուներով (Ակադեմիական քաղաք ծրագրի աշխատակազմի հետ համաձայնեցմամբ), </w:t>
      </w:r>
    </w:p>
    <w:p w14:paraId="4E41A69A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3)</w:t>
      </w:r>
      <w:r w:rsidRPr="00766893">
        <w:rPr>
          <w:rFonts w:ascii="GHEA Grapalat" w:eastAsia="Times New Roman" w:hAnsi="GHEA Grapalat"/>
          <w:lang w:val="hy-AM"/>
        </w:rPr>
        <w:tab/>
        <w:t>Տեղեկատվական նյութերի մշակում, դիզայն և տպագրություն (բոլոր նյութերը ենթակա են Ակադեմիական քաղաք ծրագրի աշխատակազմի հետ նախնական համաձայնեցման), (press wall – 1 հատ, նվազագույնը բաններներ – 3 հատ, նվազագույնը ցուցանակներ – 2 հատ, անձնակազմի և կամավորների բեյջեր – 50 հատ,</w:t>
      </w:r>
    </w:p>
    <w:p w14:paraId="47A13E42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4)</w:t>
      </w:r>
      <w:r w:rsidRPr="00766893">
        <w:rPr>
          <w:rFonts w:ascii="GHEA Grapalat" w:eastAsia="Times New Roman" w:hAnsi="GHEA Grapalat"/>
          <w:lang w:val="hy-AM"/>
        </w:rPr>
        <w:tab/>
        <w:t>Միջոցառման ֆոտո և վիդեո նկարահանում, մոնտաժային աշխատանքներ  (նվազագույնը 200 hատ մշակված նկար յուրաքանչյուր օրվա համար, վիդեո նկարահանում երկու երկու օրվա ընթացքում, մշակված վիդեո նվազագույնը 3 րոպե   )– 2 օր։ Պատվիրատուին տրամադրել 2 օրվա ընթացքում արված բոլոր վիդեո և ֆոտո նյութերը,</w:t>
      </w:r>
    </w:p>
    <w:p w14:paraId="0FDE3B6D" w14:textId="77777777" w:rsidR="00D24803" w:rsidRPr="00853797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5)</w:t>
      </w:r>
      <w:r w:rsidRPr="00766893">
        <w:rPr>
          <w:rFonts w:ascii="GHEA Grapalat" w:eastAsia="Times New Roman" w:hAnsi="GHEA Grapalat"/>
          <w:lang w:val="hy-AM"/>
        </w:rPr>
        <w:tab/>
        <w:t>Սնունդի ապահովում մասնակիցների համար (սուրճի ընդմիջում (4 անգամ) և ճաշ (2 անգամ)– 2օր մինչև 250 անձի համար, գալա ընթրիք 50 անձի համար</w:t>
      </w:r>
      <w:r w:rsidRPr="00853797">
        <w:rPr>
          <w:rFonts w:ascii="GHEA Grapalat" w:eastAsia="Times New Roman" w:hAnsi="GHEA Grapalat"/>
          <w:lang w:val="hy-AM"/>
        </w:rPr>
        <w:t>) (</w:t>
      </w:r>
      <w:r w:rsidRPr="00853797">
        <w:rPr>
          <w:rFonts w:ascii="GHEA Grapalat" w:eastAsia="Times New Roman" w:hAnsi="GHEA Grapalat" w:cs="GHEA Grapalat"/>
          <w:i/>
          <w:iCs/>
          <w:lang w:val="hy-AM"/>
        </w:rPr>
        <w:t>«Դվին»</w:t>
      </w:r>
      <w:r w:rsidRPr="00853797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853797">
        <w:rPr>
          <w:rFonts w:ascii="GHEA Grapalat" w:eastAsia="Times New Roman" w:hAnsi="GHEA Grapalat" w:cs="GHEA Grapalat"/>
          <w:i/>
          <w:iCs/>
          <w:lang w:val="hy-AM"/>
        </w:rPr>
        <w:t>հյուրանոցային</w:t>
      </w:r>
      <w:r w:rsidRPr="00853797">
        <w:rPr>
          <w:rFonts w:ascii="GHEA Grapalat" w:eastAsia="Times New Roman" w:hAnsi="GHEA Grapalat"/>
          <w:i/>
          <w:iCs/>
          <w:lang w:val="hy-AM"/>
        </w:rPr>
        <w:t xml:space="preserve"> </w:t>
      </w:r>
      <w:r w:rsidRPr="00853797">
        <w:rPr>
          <w:rFonts w:ascii="GHEA Grapalat" w:eastAsia="Times New Roman" w:hAnsi="GHEA Grapalat" w:cs="GHEA Grapalat"/>
          <w:i/>
          <w:iCs/>
          <w:lang w:val="hy-AM"/>
        </w:rPr>
        <w:t>համալիրի կողմից առաջարկվող փաթեթներով</w:t>
      </w:r>
      <w:r w:rsidRPr="00853797">
        <w:rPr>
          <w:rFonts w:ascii="GHEA Grapalat" w:eastAsia="Times New Roman" w:hAnsi="GHEA Grapalat"/>
          <w:lang w:val="hy-AM"/>
        </w:rPr>
        <w:t>),</w:t>
      </w:r>
    </w:p>
    <w:p w14:paraId="5B9A8915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6)</w:t>
      </w:r>
      <w:r w:rsidRPr="00766893">
        <w:rPr>
          <w:rFonts w:ascii="GHEA Grapalat" w:eastAsia="Times New Roman" w:hAnsi="GHEA Grapalat"/>
          <w:lang w:val="hy-AM"/>
        </w:rPr>
        <w:tab/>
        <w:t xml:space="preserve">Կամավորների ներգրավում   կազմակերպչական հարցերին օժանդակելու նպատակով– 20 կամավոր (անգլերեն լեզվի իմացությամբ)։ Նրանց հետ կազմակերպել նախնական հանդիպումներ Ակադեմիական քաղաք ծրագրի ներկայացուցչի մասնակցությամբ, </w:t>
      </w:r>
    </w:p>
    <w:p w14:paraId="5289C537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7)</w:t>
      </w:r>
      <w:r w:rsidRPr="00766893">
        <w:rPr>
          <w:rFonts w:ascii="GHEA Grapalat" w:eastAsia="Times New Roman" w:hAnsi="GHEA Grapalat"/>
          <w:lang w:val="hy-AM"/>
        </w:rPr>
        <w:tab/>
        <w:t>Սրահում տեխնիկապես հագեցած բեմի, լեդ էկրանների (մոտ 7մx3մ – 1 հատ և 4մx2մ – 2 հատ), համապատասխան լուսային համակարգի ապահովում,</w:t>
      </w:r>
    </w:p>
    <w:p w14:paraId="0A5FBFFA" w14:textId="77777777" w:rsidR="00D24803" w:rsidRPr="00437DAB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8)</w:t>
      </w:r>
      <w:r w:rsidRPr="00766893">
        <w:rPr>
          <w:rFonts w:ascii="GHEA Grapalat" w:eastAsia="Times New Roman" w:hAnsi="GHEA Grapalat"/>
          <w:lang w:val="hy-AM"/>
        </w:rPr>
        <w:tab/>
        <w:t>Բեմի և նախասրահի բրենդավորում և դիզայն՝ (Ակադեմիական քաղաք ծրագրի աշխատակազմի հետ քննարկել և առաջարկել նվազագույնը հինգ տարբերակ, որից պատվիրատում կընտրի լավագույն տարբերակը)</w:t>
      </w:r>
      <w:r w:rsidRPr="00437DAB">
        <w:rPr>
          <w:rFonts w:ascii="GHEA Grapalat" w:eastAsia="Times New Roman" w:hAnsi="GHEA Grapalat"/>
          <w:lang w:val="hy-AM"/>
        </w:rPr>
        <w:t>,</w:t>
      </w:r>
    </w:p>
    <w:p w14:paraId="16548A01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lastRenderedPageBreak/>
        <w:tab/>
      </w:r>
      <w:r w:rsidRPr="00766893">
        <w:rPr>
          <w:rFonts w:ascii="GHEA Grapalat" w:eastAsia="Times New Roman" w:hAnsi="GHEA Grapalat"/>
          <w:lang w:val="hy-AM"/>
        </w:rPr>
        <w:tab/>
        <w:t>9)</w:t>
      </w:r>
      <w:r w:rsidRPr="00766893">
        <w:rPr>
          <w:rFonts w:ascii="GHEA Grapalat" w:eastAsia="Times New Roman" w:hAnsi="GHEA Grapalat"/>
          <w:lang w:val="hy-AM"/>
        </w:rPr>
        <w:tab/>
        <w:t xml:space="preserve">Համաժամանակյա թարգմանության և թարգմանչական սարքերի ապահովում մինչև 250 հյուրերի համար, 2 օր, </w:t>
      </w:r>
    </w:p>
    <w:p w14:paraId="443EF3F9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10)</w:t>
      </w:r>
      <w:r w:rsidRPr="00766893">
        <w:rPr>
          <w:rFonts w:ascii="GHEA Grapalat" w:eastAsia="Times New Roman" w:hAnsi="GHEA Grapalat"/>
          <w:lang w:val="hy-AM"/>
        </w:rPr>
        <w:tab/>
        <w:t>Խոսնակների, մոդերռատորների և մասնակիցների համակարգում և աջակցում   (dիմավորում/ճանապարհում, hյուրերի տեղափոխում հյուրանոց-միջոցառման վայր-հյուրանոց, հյուրերի աջակցում միջոցառման օրերին)։</w:t>
      </w:r>
    </w:p>
    <w:p w14:paraId="3E22665B" w14:textId="77777777" w:rsidR="00D24803" w:rsidRPr="00766893" w:rsidRDefault="00D24803" w:rsidP="00D24803">
      <w:pPr>
        <w:tabs>
          <w:tab w:val="left" w:pos="256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66893">
        <w:rPr>
          <w:rFonts w:ascii="GHEA Grapalat" w:eastAsia="Times New Roman" w:hAnsi="GHEA Grapalat"/>
          <w:lang w:val="hy-AM"/>
        </w:rPr>
        <w:tab/>
        <w:t>11)</w:t>
      </w:r>
      <w:r w:rsidRPr="00766893">
        <w:rPr>
          <w:rFonts w:ascii="GHEA Grapalat" w:eastAsia="Times New Roman" w:hAnsi="GHEA Grapalat"/>
          <w:lang w:val="hy-AM"/>
        </w:rPr>
        <w:tab/>
        <w:t>Արտերկրից հրավիրված հյուրեր</w:t>
      </w:r>
      <w:r>
        <w:rPr>
          <w:rFonts w:ascii="GHEA Grapalat" w:eastAsia="Times New Roman" w:hAnsi="GHEA Grapalat"/>
          <w:lang w:val="hy-AM"/>
        </w:rPr>
        <w:t>*</w:t>
      </w:r>
      <w:r w:rsidRPr="00766893">
        <w:rPr>
          <w:rFonts w:ascii="GHEA Grapalat" w:eastAsia="Times New Roman" w:hAnsi="GHEA Grapalat"/>
          <w:lang w:val="hy-AM"/>
        </w:rPr>
        <w:t xml:space="preserve"> – 36 հյուր</w:t>
      </w:r>
      <w:r>
        <w:rPr>
          <w:rFonts w:ascii="GHEA Grapalat" w:eastAsia="Times New Roman" w:hAnsi="GHEA Grapalat"/>
          <w:lang w:val="hy-AM"/>
        </w:rPr>
        <w:t xml:space="preserve"> (ցանկը կտրամադրվի լրացուցիչ)</w:t>
      </w:r>
      <w:r w:rsidRPr="00F23B2C">
        <w:rPr>
          <w:rFonts w:ascii="GHEA Grapalat" w:eastAsia="Times New Roman" w:hAnsi="GHEA Grapalat"/>
          <w:lang w:val="hy-AM"/>
        </w:rPr>
        <w:t>, որոնց համար պետք է ապահովել.</w:t>
      </w:r>
    </w:p>
    <w:p w14:paraId="48BD952A" w14:textId="77777777" w:rsidR="00D24803" w:rsidRPr="00766893" w:rsidRDefault="00D24803" w:rsidP="00D24803">
      <w:pPr>
        <w:tabs>
          <w:tab w:val="left" w:pos="256"/>
          <w:tab w:val="left" w:pos="135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 xml:space="preserve">• Ավիատոմսերի ձեռք բերում </w:t>
      </w:r>
    </w:p>
    <w:p w14:paraId="2C103983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>• Դիմավորում/ճանապարհում</w:t>
      </w:r>
    </w:p>
    <w:p w14:paraId="057B147C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>• Հյուրանոցների ամրագրում – 2 գիշեր (3*, Երևան քաղաքի կենտրոն</w:t>
      </w:r>
      <w:r>
        <w:rPr>
          <w:rFonts w:ascii="GHEA Grapalat" w:eastAsia="Times New Roman" w:hAnsi="GHEA Grapalat"/>
          <w:lang w:val="hy-AM"/>
        </w:rPr>
        <w:t xml:space="preserve"> համայնք</w:t>
      </w:r>
      <w:r w:rsidRPr="00766893">
        <w:rPr>
          <w:rFonts w:ascii="GHEA Grapalat" w:eastAsia="Times New Roman" w:hAnsi="GHEA Grapalat"/>
          <w:lang w:val="hy-AM"/>
        </w:rPr>
        <w:t>ում)</w:t>
      </w:r>
    </w:p>
    <w:p w14:paraId="5DCD8DDF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 xml:space="preserve">• Սնունդ, 1-ին օր - ճաշ, 2-րդ օր - ճաշ և ընթրիք  </w:t>
      </w:r>
    </w:p>
    <w:p w14:paraId="31C88006" w14:textId="77777777" w:rsidR="00D24803" w:rsidRPr="00766893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>• Հյուրերի տեղափոխում հյուրանոց-միջոցառման վայր-հյուրանոց (սեդան, մինիվան, սպրինտեր)</w:t>
      </w:r>
    </w:p>
    <w:p w14:paraId="73E4421D" w14:textId="77777777" w:rsidR="00D24803" w:rsidRPr="00B9094D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 xml:space="preserve">• Խոսնակի ելույթավճար – 600000 ՀՀ դրամ, </w:t>
      </w:r>
      <w:r w:rsidRPr="004755DC">
        <w:rPr>
          <w:rFonts w:ascii="GHEA Grapalat" w:eastAsia="Times New Roman" w:hAnsi="GHEA Grapalat"/>
          <w:lang w:val="hy-AM"/>
        </w:rPr>
        <w:t>սահիկաշարի ներկայացման պրեզենտացիա և խոսնակի ելույթավճար</w:t>
      </w:r>
      <w:r w:rsidRPr="00766893">
        <w:rPr>
          <w:rFonts w:ascii="GHEA Grapalat" w:eastAsia="Times New Roman" w:hAnsi="GHEA Grapalat"/>
          <w:lang w:val="hy-AM"/>
        </w:rPr>
        <w:t xml:space="preserve"> – 1000000 ՀՀ դրամ</w:t>
      </w:r>
      <w:r w:rsidRPr="004755DC">
        <w:rPr>
          <w:rFonts w:ascii="GHEA Grapalat" w:eastAsia="Times New Roman" w:hAnsi="GHEA Grapalat"/>
          <w:lang w:val="hy-AM"/>
        </w:rPr>
        <w:t xml:space="preserve"> (ստորև նշված աղյուսակի ներկայացուցիչներից 3 անձ կհանդիսանան և խոսնակ և սահիկաշար պատրաստող/ներկայացնող)</w:t>
      </w:r>
      <w:r w:rsidRPr="00766893">
        <w:rPr>
          <w:rFonts w:ascii="GHEA Grapalat" w:eastAsia="Times New Roman" w:hAnsi="GHEA Grapalat"/>
          <w:lang w:val="hy-AM"/>
        </w:rPr>
        <w:t>, մոդերատոր - 400000 ՀՀ դրամ, համաձայն ստորև ներկայացվող ցանկ-գնացուցակի</w:t>
      </w:r>
      <w:r w:rsidRPr="00B9094D">
        <w:rPr>
          <w:rFonts w:ascii="GHEA Grapalat" w:eastAsia="Times New Roman" w:hAnsi="GHEA Grapalat"/>
          <w:lang w:val="hy-AM"/>
        </w:rPr>
        <w:t>.</w:t>
      </w:r>
    </w:p>
    <w:p w14:paraId="16C94DDF" w14:textId="77777777" w:rsidR="00D24803" w:rsidRPr="00437DAB" w:rsidRDefault="00D24803" w:rsidP="00D24803">
      <w:pPr>
        <w:tabs>
          <w:tab w:val="left" w:pos="256"/>
          <w:tab w:val="left" w:pos="1170"/>
        </w:tabs>
        <w:spacing w:after="0" w:line="240" w:lineRule="auto"/>
        <w:ind w:left="-426" w:right="-613" w:firstLine="568"/>
        <w:contextualSpacing/>
        <w:jc w:val="both"/>
        <w:rPr>
          <w:rFonts w:ascii="GHEA Grapalat" w:eastAsia="Times New Roman" w:hAnsi="GHEA Grapalat"/>
          <w:lang w:val="hy-AM"/>
        </w:rPr>
      </w:pPr>
    </w:p>
    <w:tbl>
      <w:tblPr>
        <w:tblW w:w="103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5"/>
        <w:gridCol w:w="1585"/>
        <w:gridCol w:w="1435"/>
        <w:gridCol w:w="1513"/>
        <w:gridCol w:w="2682"/>
      </w:tblGrid>
      <w:tr w:rsidR="00D24803" w:rsidRPr="00220494" w14:paraId="2F6E8276" w14:textId="77777777" w:rsidTr="00D24803">
        <w:trPr>
          <w:trHeight w:val="1028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43BD16E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Երկիր/քաղաք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823E91E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Մասնակից</w:t>
            </w:r>
            <w:r w:rsidRPr="00437DAB">
              <w:rPr>
                <w:rFonts w:ascii="Cambria Math" w:hAnsi="Cambria Math" w:cs="Cambria Math"/>
                <w:b/>
                <w:bCs/>
                <w:sz w:val="20"/>
                <w:szCs w:val="20"/>
                <w:lang w:val="hy-AM"/>
              </w:rPr>
              <w:t>․</w:t>
            </w:r>
          </w:p>
          <w:p w14:paraId="24B2F7E5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թիվ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0DCD76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Ավիատոմս</w:t>
            </w:r>
          </w:p>
        </w:tc>
        <w:tc>
          <w:tcPr>
            <w:tcW w:w="1513" w:type="dxa"/>
            <w:shd w:val="clear" w:color="auto" w:fill="auto"/>
            <w:vAlign w:val="center"/>
          </w:tcPr>
          <w:p w14:paraId="33410BC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Կացություն</w:t>
            </w:r>
          </w:p>
        </w:tc>
        <w:tc>
          <w:tcPr>
            <w:tcW w:w="2682" w:type="dxa"/>
            <w:shd w:val="clear" w:color="auto" w:fill="auto"/>
            <w:vAlign w:val="center"/>
          </w:tcPr>
          <w:p w14:paraId="616E687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Յուրաքանչուր մասնակցի ելույթավճար</w:t>
            </w:r>
          </w:p>
          <w:p w14:paraId="63AAEDB7" w14:textId="77777777" w:rsidR="00D24803" w:rsidRPr="00F23B2C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F23B2C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ՀՀ դրամ</w:t>
            </w:r>
          </w:p>
        </w:tc>
      </w:tr>
      <w:tr w:rsidR="00D24803" w:rsidRPr="00437DAB" w14:paraId="55AAFFB1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3D8FC1C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Մյունխեն, Գերմանիա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F0AECF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4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7132174C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29B4AEB4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39EFF0B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3A0146B4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1C201A12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Բեռլին, Գերմանիա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694E62E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94F2AAE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1D25495A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A7BCA00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780466A3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5E024606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Լոնդոն, Անգլիա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8453DD5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8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3361CC34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49E3A6B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D80247B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379D1D8E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5BE260E4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Կոպենհագեն, Դանիա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6ABF767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5E3EE576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2DF5BECE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47A59DA2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1DDF5183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18391ED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Տալլին, Էստոնիա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F81F38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7699335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841456D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B113306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3149FD3B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1B46CA6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Հելսինկի, Ֆինլանդիա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05CEE97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DE06315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4461470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F8AF79D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09EEC1F4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7E8486F0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Գլազգո, Շոտլանդիա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3D39A278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71AA40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4141AA8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24F5EA6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67D37DAF" w14:textId="77777777" w:rsidTr="00D24803">
        <w:trPr>
          <w:trHeight w:val="238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793513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Միլան, Իտալիա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9A028F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7051429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78752632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41474FF7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005F9F96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3789A34D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Չինաստան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364A9D0F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7782B5A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82412E9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AF627BE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6757122B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6F79DED5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ԱՄՆ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31668B11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5F1CC70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683CC68B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7E99A4E0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01C3A2B4" w14:textId="77777777" w:rsidTr="00D24803">
        <w:trPr>
          <w:trHeight w:val="514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1260F1F0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Եվրոպական</w:t>
            </w:r>
            <w:r w:rsidRPr="00437DAB">
              <w:rPr>
                <w:rFonts w:ascii="GHEA Grapalat" w:hAnsi="GHEA Grapalat"/>
                <w:sz w:val="20"/>
                <w:szCs w:val="20"/>
              </w:rPr>
              <w:t xml:space="preserve"> 2 </w:t>
            </w: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երկիր – ճշգրտման ենթակա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2C2E3066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30372FA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65EA3F5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7C4BE41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D24803" w:rsidRPr="00437DAB" w14:paraId="215061A3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494573C2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Մոդերատոր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0876C54E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F7BF410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614EE287" w14:textId="77777777" w:rsidR="00D24803" w:rsidRPr="00437DAB" w:rsidRDefault="00D24803" w:rsidP="00D24803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2A553148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D24803" w:rsidRPr="00437DAB" w14:paraId="215A617D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3BE72D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u w:val="single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Մոդերատոր - տեղացի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C47BC80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7176F03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690AB13C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A3E4142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D24803" w:rsidRPr="00437DAB" w14:paraId="5C3B8467" w14:textId="77777777" w:rsidTr="00D24803">
        <w:trPr>
          <w:trHeight w:val="257"/>
          <w:jc w:val="center"/>
        </w:trPr>
        <w:tc>
          <w:tcPr>
            <w:tcW w:w="3165" w:type="dxa"/>
            <w:shd w:val="clear" w:color="auto" w:fill="auto"/>
            <w:vAlign w:val="center"/>
          </w:tcPr>
          <w:p w14:paraId="235AAA17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Սահիկաշար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683BF83D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5FAF2BB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E2D6A2A" w14:textId="77777777" w:rsidR="00D24803" w:rsidRPr="00437DAB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0F4EC72B" w14:textId="77777777" w:rsidR="00D24803" w:rsidRPr="00853797" w:rsidRDefault="00D24803" w:rsidP="00123CD6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</w:tbl>
    <w:p w14:paraId="72533DB4" w14:textId="77777777" w:rsidR="00D24803" w:rsidRPr="00853797" w:rsidRDefault="00D24803" w:rsidP="00D24803">
      <w:pPr>
        <w:tabs>
          <w:tab w:val="left" w:pos="256"/>
          <w:tab w:val="left" w:pos="1170"/>
        </w:tabs>
        <w:spacing w:after="0" w:line="240" w:lineRule="auto"/>
        <w:ind w:left="-426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853797">
        <w:rPr>
          <w:rFonts w:ascii="GHEA Grapalat" w:eastAsia="Times New Roman" w:hAnsi="GHEA Grapalat"/>
          <w:i/>
          <w:iCs/>
          <w:lang w:val="hy-AM"/>
        </w:rPr>
        <w:t>*Այս բաժնի գումարները վճարվելու են փաստացի մասնակիցների քանակներով (ամբողջ գումարից համապատասխան նվազեցում անելով):</w:t>
      </w:r>
    </w:p>
    <w:p w14:paraId="7E731DDE" w14:textId="77777777" w:rsidR="00D24803" w:rsidRDefault="00D24803" w:rsidP="00D24803">
      <w:pPr>
        <w:tabs>
          <w:tab w:val="left" w:pos="256"/>
        </w:tabs>
        <w:spacing w:after="0" w:line="240" w:lineRule="auto"/>
        <w:ind w:left="-426"/>
        <w:contextualSpacing/>
        <w:jc w:val="both"/>
        <w:rPr>
          <w:rFonts w:ascii="GHEA Grapalat" w:eastAsia="Times New Roman" w:hAnsi="GHEA Grapalat"/>
          <w:b/>
          <w:bCs/>
          <w:i/>
          <w:iCs/>
          <w:lang w:val="hy-AM"/>
        </w:rPr>
      </w:pP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</w:p>
    <w:p w14:paraId="214DDB0A" w14:textId="77777777" w:rsidR="00D24803" w:rsidRPr="00437DAB" w:rsidRDefault="00D24803" w:rsidP="00D24803">
      <w:pPr>
        <w:tabs>
          <w:tab w:val="left" w:pos="256"/>
        </w:tabs>
        <w:spacing w:after="0" w:line="240" w:lineRule="auto"/>
        <w:ind w:left="-426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437DAB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Շարժական տեղեկատվական տաղավարի նկարագրություն և կատարման ենթակա ծառայությունների ցանկ.</w:t>
      </w:r>
    </w:p>
    <w:p w14:paraId="42D8DF2E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</w:p>
    <w:p w14:paraId="14F6CBAB" w14:textId="77777777" w:rsidR="00D24803" w:rsidRPr="00437DAB" w:rsidRDefault="00D24803" w:rsidP="00D24803">
      <w:pPr>
        <w:pStyle w:val="NoSpacing"/>
        <w:spacing w:line="276" w:lineRule="auto"/>
        <w:ind w:left="-426" w:right="-330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 xml:space="preserve">Ակադեմիական քաղաք ծրագիրը նախատեսում է իրականացնել շարժական տեղեկատվական տաղավարի արշավ, որի հիմնական նպատակն է մարզերի բնակչությանը ևս ներկայացնել Ակադեմիական քաղաք ծրագիրը։ Այդ նպատակով պետք է կառուցվի  հատուկ տաղավար, որը պետք է հագեցած լինի տեղեկատվական նյութերով՝ տպագիր նյութեր, տեսանյութեր, ինտերակտիվ խաղեր և այլ միջոցներ։ Տաղավարը պետք է շրջի ՀՀ բոլոր 10 մարզերով, ներառելով յուրաքանչյուր մարզի մեկ կամ մի քանի խոշոր քաղաքներ` առավելագույնը 15 քաղաք։ Տաղավարը պետք է ունենա հատուկ լուսավորություն՝ այն առավել տեսանելի և գրավիչ </w:t>
      </w:r>
      <w:r w:rsidRPr="00437DAB">
        <w:rPr>
          <w:rFonts w:ascii="GHEA Grapalat" w:hAnsi="GHEA Grapalat"/>
          <w:lang w:val="hy-AM"/>
        </w:rPr>
        <w:lastRenderedPageBreak/>
        <w:t>դարձնելու համար, հատկապես երեկոյան ժամերին։ Արշավի մեկնարկը նախատեսվում է 2025 թվականի սեպտեմբեր ամսից։ Արշավի շրջանակներում առաջարկվող ուղղություններն են՝</w:t>
      </w:r>
    </w:p>
    <w:p w14:paraId="5AF01E6F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1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>Արարատ – Եղեգնաձոր – Գորիս – Կապան,</w:t>
      </w:r>
    </w:p>
    <w:p w14:paraId="48CC74D2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2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>Հրազդան – Գավառ – Վարդենիս,</w:t>
      </w:r>
    </w:p>
    <w:p w14:paraId="66AA76BA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3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>Աշտարակ – Վանաձոր – Ալավերդի – Նոյեմբերյան –Իջևան,</w:t>
      </w:r>
    </w:p>
    <w:p w14:paraId="3499A0A0" w14:textId="77777777" w:rsidR="00D24803" w:rsidRPr="00437DAB" w:rsidRDefault="00D24803" w:rsidP="00D24803">
      <w:pPr>
        <w:pStyle w:val="NoSpacing"/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lang w:val="hy-AM"/>
        </w:rPr>
        <w:t>4</w:t>
      </w:r>
      <w:r w:rsidRPr="00437DAB">
        <w:rPr>
          <w:rFonts w:ascii="Cambria Math" w:hAnsi="Cambria Math" w:cs="Cambria Math"/>
          <w:lang w:val="hy-AM"/>
        </w:rPr>
        <w:t>․</w:t>
      </w:r>
      <w:r w:rsidRPr="00437DAB">
        <w:rPr>
          <w:rFonts w:ascii="GHEA Grapalat" w:hAnsi="GHEA Grapalat" w:cs="Times New Roman"/>
          <w:lang w:val="hy-AM"/>
        </w:rPr>
        <w:t xml:space="preserve"> </w:t>
      </w:r>
      <w:r w:rsidRPr="00437DAB">
        <w:rPr>
          <w:rFonts w:ascii="GHEA Grapalat" w:hAnsi="GHEA Grapalat"/>
          <w:lang w:val="hy-AM"/>
        </w:rPr>
        <w:t xml:space="preserve">Արմավիր – Գյումրի – Թալին։  </w:t>
      </w:r>
    </w:p>
    <w:p w14:paraId="04B3F8EA" w14:textId="77777777" w:rsidR="00D24803" w:rsidRPr="00437DAB" w:rsidRDefault="00D24803" w:rsidP="00D24803">
      <w:pPr>
        <w:pStyle w:val="NoSpacing"/>
        <w:spacing w:line="276" w:lineRule="auto"/>
        <w:ind w:left="-426"/>
        <w:contextualSpacing/>
        <w:jc w:val="both"/>
        <w:rPr>
          <w:rFonts w:ascii="GHEA Grapalat" w:hAnsi="GHEA Grapalat"/>
          <w:lang w:val="hy-AM"/>
        </w:rPr>
      </w:pPr>
    </w:p>
    <w:p w14:paraId="0760D3DF" w14:textId="77777777" w:rsidR="00D24803" w:rsidRPr="00437DAB" w:rsidRDefault="00D24803" w:rsidP="00D24803">
      <w:pPr>
        <w:pStyle w:val="NoSpacing"/>
        <w:tabs>
          <w:tab w:val="left" w:pos="990"/>
        </w:tabs>
        <w:spacing w:line="276" w:lineRule="auto"/>
        <w:ind w:left="-426" w:firstLine="720"/>
        <w:contextualSpacing/>
        <w:jc w:val="both"/>
        <w:rPr>
          <w:rFonts w:ascii="GHEA Grapalat" w:hAnsi="GHEA Grapalat"/>
          <w:lang w:val="hy-AM"/>
        </w:rPr>
      </w:pPr>
      <w:r w:rsidRPr="00437DAB">
        <w:rPr>
          <w:rFonts w:ascii="GHEA Grapalat" w:hAnsi="GHEA Grapalat"/>
          <w:b/>
          <w:lang w:val="hy-AM"/>
        </w:rPr>
        <w:t>Ծրագրի պարտադիր պահանջներ արշավի անցկացման համար՝</w:t>
      </w:r>
      <w:r w:rsidRPr="00437DAB">
        <w:rPr>
          <w:rFonts w:ascii="GHEA Grapalat" w:hAnsi="GHEA Grapalat"/>
          <w:lang w:val="hy-AM"/>
        </w:rPr>
        <w:t xml:space="preserve"> </w:t>
      </w:r>
    </w:p>
    <w:p w14:paraId="28ACC198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>Արշավի բովանդակային նյութերի, վիդեոների, ինտերակտիվ խաղերի մշակում,</w:t>
      </w:r>
    </w:p>
    <w:p w14:paraId="068BA4D0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>Մարքեթինգային պլանի մանրամասն մշակում,</w:t>
      </w:r>
    </w:p>
    <w:p w14:paraId="363E62B4" w14:textId="77777777" w:rsidR="00D24803" w:rsidRPr="00437DAB" w:rsidRDefault="00D24803" w:rsidP="00D24803">
      <w:pPr>
        <w:pStyle w:val="NoSpacing"/>
        <w:numPr>
          <w:ilvl w:val="0"/>
          <w:numId w:val="2"/>
        </w:numPr>
        <w:tabs>
          <w:tab w:val="left" w:pos="990"/>
        </w:tabs>
        <w:spacing w:line="276" w:lineRule="auto"/>
        <w:ind w:left="-426" w:firstLine="720"/>
        <w:contextualSpacing/>
        <w:jc w:val="both"/>
        <w:rPr>
          <w:rFonts w:ascii="GHEA Grapalat" w:hAnsi="GHEA Grapalat"/>
          <w:b/>
          <w:lang w:val="hy-AM"/>
        </w:rPr>
      </w:pPr>
      <w:r w:rsidRPr="00437DAB">
        <w:rPr>
          <w:rFonts w:ascii="GHEA Grapalat" w:eastAsia="Times New Roman" w:hAnsi="GHEA Grapalat" w:cs="Times New Roman"/>
          <w:lang w:val="hy-AM"/>
        </w:rPr>
        <w:t xml:space="preserve">Ակադեմիական քաղաք ծրագրի </w:t>
      </w:r>
      <w:r w:rsidRPr="00437DAB">
        <w:rPr>
          <w:rFonts w:ascii="GHEA Grapalat" w:hAnsi="GHEA Grapalat" w:cstheme="minorHAnsi"/>
          <w:lang w:val="hy-AM"/>
        </w:rPr>
        <w:t>բոլոր սոցիալական թվային հարթակներում</w:t>
      </w:r>
      <w:r w:rsidRPr="00437DAB">
        <w:rPr>
          <w:rFonts w:ascii="GHEA Grapalat" w:hAnsi="GHEA Grapalat" w:cstheme="minorHAnsi"/>
        </w:rPr>
        <w:t xml:space="preserve">, </w:t>
      </w:r>
      <w:r w:rsidRPr="00437DAB">
        <w:rPr>
          <w:rFonts w:ascii="GHEA Grapalat" w:hAnsi="GHEA Grapalat" w:cstheme="minorHAnsi"/>
          <w:lang w:val="hy-AM"/>
        </w:rPr>
        <w:t xml:space="preserve">տեղացի բլոգերների, ինչպես նաև ավելի լայն լսարան ունեցող սոցիալական հարթակներում շարժական տաղավարի մասին տեղեկատվության տարածում հայերեն և անգլերեն  լեզուներով </w:t>
      </w:r>
      <w:r w:rsidRPr="00437DAB">
        <w:rPr>
          <w:rFonts w:ascii="GHEA Grapalat" w:hAnsi="GHEA Grapalat" w:cstheme="minorHAnsi"/>
        </w:rPr>
        <w:t>(</w:t>
      </w:r>
      <w:r w:rsidRPr="00437DAB">
        <w:rPr>
          <w:rFonts w:ascii="GHEA Grapalat" w:hAnsi="GHEA Grapalat" w:cstheme="minorHAnsi"/>
          <w:lang w:val="hy-AM"/>
        </w:rPr>
        <w:t>Ակադեմիական քաղաքի</w:t>
      </w:r>
      <w:r w:rsidRPr="00437DAB">
        <w:rPr>
          <w:rFonts w:ascii="GHEA Grapalat" w:hAnsi="GHEA Grapalat" w:cstheme="minorHAnsi"/>
        </w:rPr>
        <w:t xml:space="preserve"> </w:t>
      </w:r>
      <w:r w:rsidRPr="00437DAB">
        <w:rPr>
          <w:rFonts w:ascii="GHEA Grapalat" w:hAnsi="GHEA Grapalat" w:cstheme="minorHAnsi"/>
          <w:lang w:val="hy-AM"/>
        </w:rPr>
        <w:t xml:space="preserve">ծրագրի աշխատակազմի հետ </w:t>
      </w:r>
      <w:r w:rsidRPr="00437DAB">
        <w:rPr>
          <w:rFonts w:ascii="GHEA Grapalat" w:hAnsi="GHEA Grapalat"/>
          <w:lang w:val="hy-AM"/>
        </w:rPr>
        <w:t xml:space="preserve">համաձայնեցմամբ), </w:t>
      </w:r>
    </w:p>
    <w:p w14:paraId="125D7480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>Մեքենայի և տաղավարի բրենդավորում և դիզայն, համաձայն Հավելված 1.1-ով ներկայացվող օրինակի</w:t>
      </w:r>
      <w:r w:rsidRPr="000835F1">
        <w:rPr>
          <w:rFonts w:ascii="GHEA Grapalat" w:hAnsi="GHEA Grapalat" w:cs="Sylfaen"/>
          <w:lang w:val="hy-AM"/>
        </w:rPr>
        <w:t>:</w:t>
      </w:r>
    </w:p>
    <w:p w14:paraId="264B1590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Նյութերի մշակում և տպագրություն </w:t>
      </w:r>
      <w:r w:rsidRPr="00437DAB">
        <w:rPr>
          <w:rFonts w:ascii="GHEA Grapalat" w:hAnsi="GHEA Grapalat" w:cs="Sylfaen"/>
        </w:rPr>
        <w:t>(</w:t>
      </w:r>
      <w:r w:rsidRPr="00437DAB">
        <w:rPr>
          <w:rFonts w:ascii="GHEA Grapalat" w:hAnsi="GHEA Grapalat"/>
          <w:lang w:val="hy-AM"/>
        </w:rPr>
        <w:t xml:space="preserve">բաններներ </w:t>
      </w:r>
      <w:r w:rsidRPr="00437DAB">
        <w:rPr>
          <w:rFonts w:ascii="GHEA Grapalat" w:hAnsi="GHEA Grapalat"/>
          <w:lang w:val="ru-RU"/>
        </w:rPr>
        <w:t>(</w:t>
      </w:r>
      <w:r w:rsidRPr="00437DAB">
        <w:rPr>
          <w:rFonts w:ascii="GHEA Grapalat" w:hAnsi="GHEA Grapalat"/>
          <w:lang w:val="hy-AM"/>
        </w:rPr>
        <w:t>նվազագույնը</w:t>
      </w:r>
      <w:r w:rsidRPr="00437DAB">
        <w:rPr>
          <w:rFonts w:ascii="GHEA Grapalat" w:hAnsi="GHEA Grapalat"/>
        </w:rPr>
        <w:t xml:space="preserve"> 5 </w:t>
      </w:r>
      <w:r w:rsidRPr="00437DAB">
        <w:rPr>
          <w:rFonts w:ascii="GHEA Grapalat" w:hAnsi="GHEA Grapalat"/>
          <w:lang w:val="hy-AM"/>
        </w:rPr>
        <w:t>հատ</w:t>
      </w:r>
      <w:r w:rsidRPr="00437DAB">
        <w:rPr>
          <w:rFonts w:ascii="GHEA Grapalat" w:hAnsi="GHEA Grapalat"/>
          <w:lang w:val="ru-RU"/>
        </w:rPr>
        <w:t>)</w:t>
      </w:r>
      <w:r w:rsidRPr="00437DAB">
        <w:rPr>
          <w:rFonts w:ascii="GHEA Grapalat" w:hAnsi="GHEA Grapalat"/>
          <w:lang w:val="hy-AM"/>
        </w:rPr>
        <w:t xml:space="preserve">, ցուցանակներ </w:t>
      </w:r>
      <w:r w:rsidRPr="00437DAB">
        <w:rPr>
          <w:rFonts w:ascii="GHEA Grapalat" w:hAnsi="GHEA Grapalat"/>
        </w:rPr>
        <w:t>(</w:t>
      </w:r>
      <w:r w:rsidRPr="00437DAB">
        <w:rPr>
          <w:rFonts w:ascii="GHEA Grapalat" w:hAnsi="GHEA Grapalat"/>
          <w:lang w:val="hy-AM"/>
        </w:rPr>
        <w:t>նվազագույնը</w:t>
      </w:r>
      <w:r w:rsidRPr="00437DAB">
        <w:rPr>
          <w:rFonts w:ascii="GHEA Grapalat" w:hAnsi="GHEA Grapalat"/>
        </w:rPr>
        <w:t xml:space="preserve"> 5 </w:t>
      </w:r>
      <w:proofErr w:type="spellStart"/>
      <w:r w:rsidRPr="00437DAB">
        <w:rPr>
          <w:rFonts w:ascii="GHEA Grapalat" w:hAnsi="GHEA Grapalat"/>
        </w:rPr>
        <w:t>հատ</w:t>
      </w:r>
      <w:proofErr w:type="spellEnd"/>
      <w:r w:rsidRPr="00437DAB">
        <w:rPr>
          <w:rFonts w:ascii="GHEA Grapalat" w:hAnsi="GHEA Grapalat"/>
        </w:rPr>
        <w:t>)</w:t>
      </w:r>
      <w:r w:rsidRPr="00437DAB">
        <w:rPr>
          <w:rFonts w:ascii="GHEA Grapalat" w:hAnsi="GHEA Grapalat"/>
          <w:lang w:val="hy-AM"/>
        </w:rPr>
        <w:t xml:space="preserve">, թռուցիկներ </w:t>
      </w:r>
      <w:r w:rsidRPr="00437DAB">
        <w:rPr>
          <w:rFonts w:ascii="GHEA Grapalat" w:hAnsi="GHEA Grapalat"/>
        </w:rPr>
        <w:t xml:space="preserve">(flyer, </w:t>
      </w:r>
      <w:r w:rsidRPr="00437DAB">
        <w:rPr>
          <w:rFonts w:ascii="GHEA Grapalat" w:hAnsi="GHEA Grapalat"/>
          <w:lang w:val="hy-AM"/>
        </w:rPr>
        <w:t>նվազագույնը</w:t>
      </w:r>
      <w:r w:rsidRPr="00437DAB">
        <w:rPr>
          <w:rFonts w:ascii="GHEA Grapalat" w:hAnsi="GHEA Grapalat"/>
        </w:rPr>
        <w:t xml:space="preserve"> 1000 -1500 </w:t>
      </w:r>
      <w:proofErr w:type="spellStart"/>
      <w:r w:rsidRPr="00437DAB">
        <w:rPr>
          <w:rFonts w:ascii="GHEA Grapalat" w:hAnsi="GHEA Grapalat"/>
        </w:rPr>
        <w:t>հատ</w:t>
      </w:r>
      <w:proofErr w:type="spellEnd"/>
      <w:r w:rsidRPr="00437DAB">
        <w:rPr>
          <w:rFonts w:ascii="GHEA Grapalat" w:hAnsi="GHEA Grapalat"/>
        </w:rPr>
        <w:t xml:space="preserve">), </w:t>
      </w:r>
      <w:r w:rsidRPr="00437DAB">
        <w:rPr>
          <w:rFonts w:ascii="GHEA Grapalat" w:hAnsi="GHEA Grapalat"/>
          <w:lang w:val="hy-AM"/>
        </w:rPr>
        <w:t xml:space="preserve">այցեքարտեր </w:t>
      </w:r>
      <w:r w:rsidRPr="00437DAB">
        <w:rPr>
          <w:rFonts w:ascii="GHEA Grapalat" w:hAnsi="GHEA Grapalat"/>
          <w:lang w:val="ru-RU"/>
        </w:rPr>
        <w:t>(</w:t>
      </w:r>
      <w:r w:rsidRPr="00437DAB">
        <w:rPr>
          <w:rFonts w:ascii="GHEA Grapalat" w:hAnsi="GHEA Grapalat"/>
        </w:rPr>
        <w:t xml:space="preserve">1000 </w:t>
      </w:r>
      <w:r w:rsidRPr="00437DAB">
        <w:rPr>
          <w:rFonts w:ascii="GHEA Grapalat" w:hAnsi="GHEA Grapalat"/>
          <w:lang w:val="hy-AM"/>
        </w:rPr>
        <w:t>հատ</w:t>
      </w:r>
      <w:r w:rsidRPr="00437DAB">
        <w:rPr>
          <w:rFonts w:ascii="GHEA Grapalat" w:hAnsi="GHEA Grapalat"/>
          <w:lang w:val="ru-RU"/>
        </w:rPr>
        <w:t>)</w:t>
      </w:r>
      <w:r w:rsidRPr="00437DAB">
        <w:rPr>
          <w:rFonts w:ascii="GHEA Grapalat" w:hAnsi="GHEA Grapalat"/>
        </w:rPr>
        <w:t xml:space="preserve"> </w:t>
      </w:r>
      <w:r w:rsidRPr="00437DAB">
        <w:rPr>
          <w:rFonts w:ascii="GHEA Grapalat" w:hAnsi="GHEA Grapalat"/>
          <w:lang w:val="hy-AM"/>
        </w:rPr>
        <w:t>և այլն</w:t>
      </w:r>
      <w:r w:rsidRPr="00437DAB">
        <w:rPr>
          <w:rFonts w:ascii="GHEA Grapalat" w:hAnsi="GHEA Grapalat"/>
        </w:rPr>
        <w:t xml:space="preserve">)  </w:t>
      </w:r>
      <w:r w:rsidRPr="00437DAB">
        <w:rPr>
          <w:rFonts w:ascii="GHEA Grapalat" w:hAnsi="GHEA Grapalat"/>
          <w:lang w:val="hy-AM"/>
        </w:rPr>
        <w:t>Ակադեմիական քաղաք ծրագրի բրենդինգով</w:t>
      </w:r>
      <w:r w:rsidRPr="00437DAB">
        <w:rPr>
          <w:rFonts w:ascii="GHEA Grapalat" w:hAnsi="GHEA Grapalat"/>
        </w:rPr>
        <w:t>,</w:t>
      </w:r>
    </w:p>
    <w:p w14:paraId="2986FE98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eastAsia="Calibri" w:hAnsi="GHEA Grapalat"/>
          <w:lang w:val="hy-AM"/>
        </w:rPr>
        <w:t xml:space="preserve">Ֆոտո և վիդեո նկարահանում (յուրաքանչյուր տեղանքից առնվազն 50 մշակված նկար և մեկամփոփ տեսահոլովակ ընդհանուր արշավից՝ նվազագույնը 5 րոպե տևողությամբ, </w:t>
      </w:r>
      <w:r w:rsidRPr="00437DAB">
        <w:rPr>
          <w:rFonts w:ascii="GHEA Grapalat" w:eastAsia="Calibri" w:hAnsi="GHEA Grapalat"/>
          <w:lang w:val="ru-RU"/>
        </w:rPr>
        <w:t>)</w:t>
      </w:r>
      <w:r w:rsidRPr="00437DAB">
        <w:rPr>
          <w:rFonts w:ascii="GHEA Grapalat" w:eastAsia="Calibri" w:hAnsi="GHEA Grapalat"/>
        </w:rPr>
        <w:t xml:space="preserve">, </w:t>
      </w:r>
      <w:r w:rsidRPr="00437DAB">
        <w:rPr>
          <w:rFonts w:ascii="GHEA Grapalat" w:eastAsia="Calibri" w:hAnsi="GHEA Grapalat"/>
          <w:lang w:val="hy-AM"/>
        </w:rPr>
        <w:t>մոնտաժային աշխատանքներ</w:t>
      </w:r>
      <w:r w:rsidRPr="00437DAB">
        <w:rPr>
          <w:rFonts w:ascii="GHEA Grapalat" w:hAnsi="GHEA Grapalat" w:cs="Sylfaen"/>
          <w:lang w:val="hy-AM"/>
        </w:rPr>
        <w:t xml:space="preserve">։ </w:t>
      </w:r>
      <w:r w:rsidRPr="00437DAB">
        <w:rPr>
          <w:rFonts w:ascii="GHEA Grapalat" w:hAnsi="GHEA Grapalat"/>
          <w:lang w:val="hy-AM"/>
        </w:rPr>
        <w:t>Պատվիրատուին տրամադրել ողջ արշավի ընթացքում արված բոլոր վիդեո և ֆոտո նյութերը,</w:t>
      </w:r>
      <w:r w:rsidRPr="00437DAB">
        <w:rPr>
          <w:rFonts w:ascii="GHEA Grapalat" w:eastAsia="Calibri" w:hAnsi="GHEA Grapalat"/>
          <w:lang w:val="hy-AM"/>
        </w:rPr>
        <w:t xml:space="preserve"> </w:t>
      </w:r>
    </w:p>
    <w:p w14:paraId="3AE1D96C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Տեխնիկական սաքավորումների, նյութերի տեղափոխում և սպասարկում </w:t>
      </w:r>
      <w:r w:rsidRPr="00437DAB">
        <w:rPr>
          <w:rFonts w:ascii="GHEA Grapalat" w:hAnsi="GHEA Grapalat" w:cs="Sylfaen"/>
        </w:rPr>
        <w:t>(</w:t>
      </w:r>
      <w:r w:rsidRPr="00437DAB">
        <w:rPr>
          <w:rFonts w:ascii="GHEA Grapalat" w:hAnsi="GHEA Grapalat" w:cs="Sylfaen"/>
          <w:lang w:val="hy-AM"/>
        </w:rPr>
        <w:t>Լեդ էկրաններ, լույսեր,</w:t>
      </w:r>
      <w:r w:rsidRPr="00437DAB">
        <w:rPr>
          <w:rFonts w:ascii="GHEA Grapalat" w:hAnsi="GHEA Grapalat" w:cs="Sylfaen"/>
        </w:rPr>
        <w:t xml:space="preserve"> </w:t>
      </w:r>
      <w:r w:rsidRPr="00437DAB">
        <w:rPr>
          <w:rFonts w:ascii="GHEA Grapalat" w:hAnsi="GHEA Grapalat" w:cs="Sylfaen"/>
          <w:lang w:val="hy-AM"/>
        </w:rPr>
        <w:t xml:space="preserve">ձայնային համակարգ </w:t>
      </w:r>
      <w:r w:rsidRPr="00437DAB">
        <w:rPr>
          <w:rFonts w:ascii="GHEA Grapalat" w:hAnsi="GHEA Grapalat" w:cs="Sylfaen"/>
        </w:rPr>
        <w:t xml:space="preserve">(sound system), </w:t>
      </w:r>
      <w:r w:rsidRPr="00437DAB">
        <w:rPr>
          <w:rFonts w:ascii="GHEA Grapalat" w:hAnsi="GHEA Grapalat" w:cs="Sylfaen"/>
          <w:lang w:val="hy-AM"/>
        </w:rPr>
        <w:t>միկրոֆոն</w:t>
      </w:r>
      <w:r w:rsidRPr="00437DAB">
        <w:rPr>
          <w:rFonts w:ascii="GHEA Grapalat" w:hAnsi="GHEA Grapalat" w:cs="Sylfaen"/>
        </w:rPr>
        <w:t>)</w:t>
      </w:r>
      <w:r w:rsidRPr="00437DAB">
        <w:rPr>
          <w:rFonts w:ascii="GHEA Grapalat" w:hAnsi="GHEA Grapalat" w:cs="Sylfaen"/>
          <w:lang w:val="hy-AM"/>
        </w:rPr>
        <w:t>,</w:t>
      </w:r>
    </w:p>
    <w:p w14:paraId="055ED3AA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5 սպասարկող անձնակազմի վերապատրաստում, </w:t>
      </w:r>
    </w:p>
    <w:p w14:paraId="21EAC28D" w14:textId="77777777" w:rsidR="00D24803" w:rsidRPr="00437DAB" w:rsidRDefault="00D24803" w:rsidP="00D24803">
      <w:pPr>
        <w:pStyle w:val="ListParagraph"/>
        <w:numPr>
          <w:ilvl w:val="0"/>
          <w:numId w:val="2"/>
        </w:numPr>
        <w:tabs>
          <w:tab w:val="left" w:pos="990"/>
        </w:tabs>
        <w:spacing w:after="0"/>
        <w:ind w:left="-426" w:firstLine="720"/>
        <w:contextualSpacing w:val="0"/>
        <w:jc w:val="both"/>
        <w:rPr>
          <w:rFonts w:ascii="GHEA Grapalat" w:hAnsi="GHEA Grapalat" w:cs="Sylfaen"/>
          <w:lang w:val="x-none"/>
        </w:rPr>
      </w:pPr>
      <w:r w:rsidRPr="00437DAB">
        <w:rPr>
          <w:rFonts w:ascii="GHEA Grapalat" w:hAnsi="GHEA Grapalat" w:cs="Sylfaen"/>
          <w:lang w:val="hy-AM"/>
        </w:rPr>
        <w:t xml:space="preserve">Սպասարկող անձնակազմի ամրագրում հյուրանոցներում, </w:t>
      </w:r>
      <w:r w:rsidRPr="00853797">
        <w:rPr>
          <w:rFonts w:ascii="GHEA Grapalat" w:hAnsi="GHEA Grapalat" w:cs="Sylfaen"/>
          <w:lang w:val="hy-AM"/>
        </w:rPr>
        <w:t xml:space="preserve">սննդի ապահովում, </w:t>
      </w:r>
      <w:r w:rsidRPr="00437DAB">
        <w:rPr>
          <w:rFonts w:ascii="GHEA Grapalat" w:hAnsi="GHEA Grapalat" w:cs="Sylfaen"/>
          <w:lang w:val="hy-AM"/>
        </w:rPr>
        <w:t xml:space="preserve">աշխատավարձ, </w:t>
      </w:r>
    </w:p>
    <w:p w14:paraId="463671FD" w14:textId="77777777" w:rsidR="00D24803" w:rsidRPr="00437DAB" w:rsidRDefault="00D24803" w:rsidP="00D24803">
      <w:pPr>
        <w:tabs>
          <w:tab w:val="left" w:pos="256"/>
          <w:tab w:val="left" w:pos="990"/>
        </w:tabs>
        <w:spacing w:after="0" w:line="240" w:lineRule="auto"/>
        <w:ind w:left="-426" w:firstLine="720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 w:rsidRPr="00437DAB">
        <w:rPr>
          <w:rFonts w:ascii="GHEA Grapalat" w:hAnsi="GHEA Grapalat" w:cs="Sylfaen"/>
          <w:lang w:val="hy-AM"/>
        </w:rPr>
        <w:t>Սերտ համագործակցություն մարզպետարանների հետ՝ տեղեկատվական արշավի շրջանակներում տեղում կազմակերպչական աշխատանքներին աջակցելու և գործընթացի արդյունավետ իրականացումն ապահովելու նպատակով։</w:t>
      </w:r>
    </w:p>
    <w:bookmarkEnd w:id="2"/>
    <w:p w14:paraId="31BFDDCA" w14:textId="77777777" w:rsidR="00D24803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14:paraId="28AC50EC" w14:textId="77777777" w:rsidR="00D24803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75A92C99" w14:textId="77777777" w:rsidR="00D24803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  <w:r w:rsidRPr="00437DAB">
        <w:rPr>
          <w:rFonts w:ascii="GHEA Grapalat" w:hAnsi="GHEA Grapalat" w:cs="Sylfaen"/>
          <w:b/>
          <w:bCs/>
          <w:i/>
          <w:iCs/>
          <w:u w:val="single"/>
          <w:lang w:val="hy-AM"/>
        </w:rPr>
        <w:t>Ծառայություն մատուցողը, պետք է ունենա.</w:t>
      </w:r>
    </w:p>
    <w:p w14:paraId="7620D2A1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643D5DCD" w14:textId="058BC4B4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i/>
          <w:iCs/>
          <w:lang w:val="hy-AM"/>
        </w:rPr>
      </w:pPr>
      <w:r w:rsidRPr="00437DAB">
        <w:rPr>
          <w:rFonts w:ascii="GHEA Grapalat" w:hAnsi="GHEA Grapalat" w:cs="Sylfaen"/>
          <w:i/>
          <w:iCs/>
          <w:lang w:val="hy-AM"/>
        </w:rPr>
        <w:t xml:space="preserve">• </w:t>
      </w:r>
      <w:r w:rsidR="00220494" w:rsidRPr="00220494">
        <w:rPr>
          <w:rFonts w:ascii="GHEA Grapalat" w:hAnsi="GHEA Grapalat" w:cs="Sylfaen"/>
          <w:i/>
          <w:iCs/>
          <w:color w:val="FF0000"/>
          <w:lang w:val="hy-AM"/>
        </w:rPr>
        <w:t>Նվազագույնը 5 տարվա փորձ՝ նմանատիպ բնույթի և ծավալի միջոցառումների կազմակերպման ոլորտում՝ որպես գլխավոր կատարող (նվազագույնը 6-7 նմանատիպ բովանդակությամբ և ծավալով պայմանագիր, որոնց հանրագումարը պետք է լինի նվազագույնը 350մլն ՀՀԴ</w:t>
      </w:r>
      <w:r w:rsidRPr="00437DAB">
        <w:rPr>
          <w:rFonts w:ascii="GHEA Grapalat" w:hAnsi="GHEA Grapalat" w:cs="Sylfaen"/>
          <w:i/>
          <w:iCs/>
          <w:lang w:val="hy-AM"/>
        </w:rPr>
        <w:t>),</w:t>
      </w:r>
    </w:p>
    <w:p w14:paraId="2144704B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i/>
          <w:iCs/>
          <w:lang w:val="hy-AM"/>
        </w:rPr>
      </w:pPr>
      <w:r w:rsidRPr="00437DAB">
        <w:rPr>
          <w:rFonts w:ascii="GHEA Grapalat" w:hAnsi="GHEA Grapalat" w:cs="Sylfaen"/>
          <w:i/>
          <w:iCs/>
          <w:lang w:val="hy-AM"/>
        </w:rPr>
        <w:t>• Համայնքների հետ աշխատանքի (իրազեկում, քարոզարշավ, ինտերակտիվ արշավ) փորձ որպես գլխավոր կատարող (10 նմանատիպ պայմանագիր վերջին 3 տարվա ընթացքում),</w:t>
      </w:r>
    </w:p>
    <w:p w14:paraId="5994B986" w14:textId="77777777" w:rsidR="00D24803" w:rsidRPr="00437DAB" w:rsidRDefault="00D24803" w:rsidP="00D24803">
      <w:pPr>
        <w:tabs>
          <w:tab w:val="left" w:pos="9708"/>
          <w:tab w:val="center" w:pos="11160"/>
        </w:tabs>
        <w:spacing w:after="0" w:line="240" w:lineRule="auto"/>
        <w:ind w:left="-426" w:firstLine="630"/>
        <w:jc w:val="both"/>
        <w:rPr>
          <w:rFonts w:ascii="GHEA Grapalat" w:hAnsi="GHEA Grapalat" w:cs="Sylfaen"/>
          <w:i/>
          <w:iCs/>
          <w:lang w:val="hy-AM"/>
        </w:rPr>
      </w:pPr>
      <w:r w:rsidRPr="00437DAB">
        <w:rPr>
          <w:rFonts w:ascii="GHEA Grapalat" w:hAnsi="GHEA Grapalat" w:cs="Sylfaen"/>
          <w:i/>
          <w:iCs/>
          <w:lang w:val="hy-AM"/>
        </w:rPr>
        <w:t>• Միջոցառման լուսաբանման, մարքետինգի իրականացման, խոսնակների կառավարման, զեկույցների պատրաստման, գովազդի պատրաստման փորձ որպես գլխավոր կատարող (10 նմանատիպ պայմանագիր վերջին 3 տարվա ընթացքում):</w:t>
      </w:r>
    </w:p>
    <w:p w14:paraId="399E2013" w14:textId="77777777" w:rsidR="00D24803" w:rsidRPr="00227FF7" w:rsidRDefault="00D24803" w:rsidP="00D24803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14:paraId="1EE54EA7" w14:textId="77777777" w:rsidR="00D24803" w:rsidRPr="00853797" w:rsidRDefault="00D24803" w:rsidP="00D24803">
      <w:pPr>
        <w:tabs>
          <w:tab w:val="left" w:pos="9708"/>
          <w:tab w:val="center" w:pos="11160"/>
        </w:tabs>
        <w:spacing w:after="0"/>
        <w:ind w:firstLine="630"/>
        <w:jc w:val="right"/>
        <w:rPr>
          <w:rFonts w:ascii="GHEA Grapalat" w:eastAsia="Times New Roman" w:hAnsi="GHEA Grapalat" w:cs="Times New Roman"/>
          <w:b/>
          <w:color w:val="FF0000"/>
          <w:sz w:val="24"/>
          <w:szCs w:val="24"/>
          <w:shd w:val="clear" w:color="auto" w:fill="FFFFFF"/>
          <w:lang w:val="hy-AM"/>
        </w:rPr>
      </w:pPr>
      <w:r w:rsidRPr="00853797">
        <w:rPr>
          <w:rFonts w:ascii="GHEA Grapalat" w:eastAsia="Times New Roman" w:hAnsi="GHEA Grapalat" w:cs="Times New Roman"/>
          <w:b/>
          <w:color w:val="FF0000"/>
          <w:sz w:val="24"/>
          <w:szCs w:val="24"/>
          <w:shd w:val="clear" w:color="auto" w:fill="FFFFFF"/>
          <w:lang w:val="hy-AM"/>
        </w:rPr>
        <w:t>ՀԱՎԵԼՎԱԾ 1.1</w:t>
      </w:r>
    </w:p>
    <w:p w14:paraId="5E072306" w14:textId="77777777" w:rsidR="00D24803" w:rsidRPr="00813727" w:rsidRDefault="00D24803" w:rsidP="00D24803">
      <w:pPr>
        <w:tabs>
          <w:tab w:val="left" w:pos="9708"/>
          <w:tab w:val="center" w:pos="11160"/>
        </w:tabs>
        <w:jc w:val="right"/>
        <w:rPr>
          <w:rFonts w:ascii="GHEA Grapalat" w:hAnsi="GHEA Grapalat" w:cs="Sylfaen"/>
          <w:b/>
          <w:bCs/>
          <w:sz w:val="24"/>
          <w:szCs w:val="24"/>
          <w:lang w:val="hy-AM"/>
        </w:rPr>
      </w:pPr>
      <w:r w:rsidRPr="00813727">
        <w:rPr>
          <w:rFonts w:ascii="GHEA Grapalat" w:hAnsi="GHEA Grapalat" w:cs="Sylfaen"/>
          <w:b/>
          <w:bCs/>
          <w:sz w:val="24"/>
          <w:szCs w:val="24"/>
          <w:lang w:val="hy-AM"/>
        </w:rPr>
        <w:t>տեխմիկական բնութագրի</w:t>
      </w:r>
    </w:p>
    <w:p w14:paraId="52D78C86" w14:textId="77777777" w:rsidR="00D24803" w:rsidRDefault="00D24803" w:rsidP="00D24803">
      <w:pPr>
        <w:tabs>
          <w:tab w:val="left" w:pos="9708"/>
          <w:tab w:val="center" w:pos="11160"/>
        </w:tabs>
        <w:spacing w:after="0"/>
        <w:jc w:val="center"/>
        <w:rPr>
          <w:rFonts w:ascii="GHEA Grapalat" w:hAnsi="GHEA Grapalat" w:cs="Sylfaen"/>
          <w:b/>
          <w:bCs/>
          <w:lang w:val="hy-AM"/>
        </w:rPr>
      </w:pPr>
    </w:p>
    <w:p w14:paraId="3236C75F" w14:textId="77777777" w:rsidR="00D24803" w:rsidRPr="004A1FC9" w:rsidRDefault="00D24803" w:rsidP="00D24803">
      <w:pPr>
        <w:tabs>
          <w:tab w:val="left" w:pos="9708"/>
          <w:tab w:val="center" w:pos="11160"/>
        </w:tabs>
        <w:spacing w:after="0"/>
        <w:jc w:val="center"/>
        <w:rPr>
          <w:rFonts w:ascii="GHEA Grapalat" w:hAnsi="GHEA Grapalat" w:cs="Sylfaen"/>
          <w:b/>
          <w:bCs/>
          <w:lang w:val="hy-AM"/>
        </w:rPr>
      </w:pPr>
      <w:r w:rsidRPr="004A1FC9">
        <w:rPr>
          <w:rFonts w:ascii="GHEA Grapalat" w:hAnsi="GHEA Grapalat" w:cs="Sylfaen"/>
          <w:b/>
          <w:bCs/>
          <w:lang w:val="hy-AM"/>
        </w:rPr>
        <w:t>Մեքենայի և տաղավարի բրենդավորման և դիզայնի ձևաչափ</w:t>
      </w:r>
    </w:p>
    <w:p w14:paraId="7A8B676B" w14:textId="394A5F0E" w:rsidR="00D24803" w:rsidRPr="000835F1" w:rsidRDefault="00D24803" w:rsidP="00D24803">
      <w:pPr>
        <w:tabs>
          <w:tab w:val="left" w:pos="9708"/>
          <w:tab w:val="center" w:pos="11160"/>
        </w:tabs>
        <w:ind w:firstLine="630"/>
        <w:jc w:val="center"/>
        <w:rPr>
          <w:rFonts w:ascii="GHEA Grapalat" w:hAnsi="GHEA Grapalat"/>
          <w:b/>
          <w:color w:val="FF0000"/>
          <w:sz w:val="24"/>
          <w:lang w:val="hy-AM"/>
        </w:rPr>
      </w:pPr>
    </w:p>
    <w:tbl>
      <w:tblPr>
        <w:tblStyle w:val="TableGrid"/>
        <w:tblW w:w="10453" w:type="dxa"/>
        <w:jc w:val="center"/>
        <w:tblLook w:val="04A0" w:firstRow="1" w:lastRow="0" w:firstColumn="1" w:lastColumn="0" w:noHBand="0" w:noVBand="1"/>
      </w:tblPr>
      <w:tblGrid>
        <w:gridCol w:w="10566"/>
      </w:tblGrid>
      <w:tr w:rsidR="00D24803" w:rsidRPr="00220494" w14:paraId="3C90EFC2" w14:textId="77777777" w:rsidTr="00D24803">
        <w:trPr>
          <w:trHeight w:val="2384"/>
          <w:jc w:val="center"/>
        </w:trPr>
        <w:tc>
          <w:tcPr>
            <w:tcW w:w="10453" w:type="dxa"/>
          </w:tcPr>
          <w:p w14:paraId="510B60E4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6D9652F6" wp14:editId="3AF98DCB">
                  <wp:simplePos x="0" y="0"/>
                  <wp:positionH relativeFrom="column">
                    <wp:posOffset>41579</wp:posOffset>
                  </wp:positionH>
                  <wp:positionV relativeFrom="paragraph">
                    <wp:posOffset>150125</wp:posOffset>
                  </wp:positionV>
                  <wp:extent cx="6304280" cy="3548380"/>
                  <wp:effectExtent l="0" t="0" r="1270" b="0"/>
                  <wp:wrapTight wrapText="bothSides">
                    <wp:wrapPolygon edited="0">
                      <wp:start x="0" y="0"/>
                      <wp:lineTo x="0" y="21453"/>
                      <wp:lineTo x="21539" y="21453"/>
                      <wp:lineTo x="21539" y="0"/>
                      <wp:lineTo x="0" y="0"/>
                    </wp:wrapPolygon>
                  </wp:wrapTight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4280" cy="354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24803" w:rsidRPr="00220494" w14:paraId="0FB48DF5" w14:textId="77777777" w:rsidTr="00D24803">
        <w:trPr>
          <w:jc w:val="center"/>
        </w:trPr>
        <w:tc>
          <w:tcPr>
            <w:tcW w:w="10453" w:type="dxa"/>
          </w:tcPr>
          <w:p w14:paraId="1F4AB2A8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1" locked="0" layoutInCell="1" allowOverlap="1" wp14:anchorId="12C18A47" wp14:editId="25E27DFE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165043</wp:posOffset>
                  </wp:positionV>
                  <wp:extent cx="6572250" cy="3698875"/>
                  <wp:effectExtent l="0" t="0" r="0" b="0"/>
                  <wp:wrapTight wrapText="bothSides">
                    <wp:wrapPolygon edited="0">
                      <wp:start x="0" y="0"/>
                      <wp:lineTo x="0" y="21470"/>
                      <wp:lineTo x="21537" y="21470"/>
                      <wp:lineTo x="21537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24803" w14:paraId="267C4DEB" w14:textId="77777777" w:rsidTr="00D24803">
        <w:trPr>
          <w:trHeight w:val="6389"/>
          <w:jc w:val="center"/>
        </w:trPr>
        <w:tc>
          <w:tcPr>
            <w:tcW w:w="10453" w:type="dxa"/>
          </w:tcPr>
          <w:p w14:paraId="1CB6A8F4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7D083596" wp14:editId="3EFCC429">
                  <wp:extent cx="6572250" cy="369887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089A63CF" w14:textId="77777777" w:rsidTr="00D24803">
        <w:trPr>
          <w:trHeight w:val="7181"/>
          <w:jc w:val="center"/>
        </w:trPr>
        <w:tc>
          <w:tcPr>
            <w:tcW w:w="10453" w:type="dxa"/>
          </w:tcPr>
          <w:p w14:paraId="09C5E978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1FE3EBA" wp14:editId="11B91348">
                  <wp:extent cx="6572250" cy="369887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1042B60D" w14:textId="77777777" w:rsidTr="00D24803">
        <w:trPr>
          <w:trHeight w:val="6749"/>
          <w:jc w:val="center"/>
        </w:trPr>
        <w:tc>
          <w:tcPr>
            <w:tcW w:w="10453" w:type="dxa"/>
          </w:tcPr>
          <w:p w14:paraId="25F3AD0E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04255CFF" wp14:editId="286D50B8">
                  <wp:extent cx="6572250" cy="369887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6956DAE1" w14:textId="77777777" w:rsidTr="00D24803">
        <w:trPr>
          <w:trHeight w:val="6839"/>
          <w:jc w:val="center"/>
        </w:trPr>
        <w:tc>
          <w:tcPr>
            <w:tcW w:w="10453" w:type="dxa"/>
          </w:tcPr>
          <w:p w14:paraId="6A4EBA88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4BE7186" wp14:editId="1915CA85">
                  <wp:extent cx="6572250" cy="369887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63937E70" w14:textId="77777777" w:rsidTr="00D24803">
        <w:trPr>
          <w:trHeight w:val="7109"/>
          <w:jc w:val="center"/>
        </w:trPr>
        <w:tc>
          <w:tcPr>
            <w:tcW w:w="10453" w:type="dxa"/>
          </w:tcPr>
          <w:p w14:paraId="4417E405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74070391" wp14:editId="4C20B4CE">
                  <wp:extent cx="6572250" cy="369887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03" w14:paraId="727F5549" w14:textId="77777777" w:rsidTr="00D24803">
        <w:trPr>
          <w:jc w:val="center"/>
        </w:trPr>
        <w:tc>
          <w:tcPr>
            <w:tcW w:w="10453" w:type="dxa"/>
          </w:tcPr>
          <w:p w14:paraId="2C667ABC" w14:textId="77777777" w:rsidR="00D24803" w:rsidRDefault="00D24803" w:rsidP="00123CD6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DC528AA" wp14:editId="2FB5D5D4">
                  <wp:extent cx="6572250" cy="369887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D813F4" w14:textId="6CD79CA4" w:rsidR="008135E1" w:rsidRDefault="008135E1" w:rsidP="00D24803"/>
    <w:sectPr w:rsidR="008135E1" w:rsidSect="00D24803">
      <w:pgSz w:w="11906" w:h="16838"/>
      <w:pgMar w:top="568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A607F"/>
    <w:multiLevelType w:val="hybridMultilevel"/>
    <w:tmpl w:val="DC1E148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B5E438E"/>
    <w:multiLevelType w:val="hybridMultilevel"/>
    <w:tmpl w:val="2390B26E"/>
    <w:lvl w:ilvl="0" w:tplc="D16A6B8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5E1"/>
    <w:rsid w:val="00220494"/>
    <w:rsid w:val="008135E1"/>
    <w:rsid w:val="00D24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y-A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4BCBD5"/>
  <w15:chartTrackingRefBased/>
  <w15:docId w15:val="{4AE920DA-3218-414D-9323-F6374F673B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y-AM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4803"/>
    <w:pPr>
      <w:spacing w:after="200" w:line="276" w:lineRule="auto"/>
    </w:pPr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,본문(내용)"/>
    <w:basedOn w:val="Normal"/>
    <w:link w:val="ListParagraphChar"/>
    <w:uiPriority w:val="34"/>
    <w:qFormat/>
    <w:rsid w:val="00D24803"/>
    <w:pPr>
      <w:ind w:left="720"/>
      <w:contextualSpacing/>
    </w:pPr>
    <w:rPr>
      <w:rFonts w:eastAsiaTheme="minorHAns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34"/>
    <w:locked/>
    <w:rsid w:val="00D24803"/>
    <w:rPr>
      <w:lang w:val="en-US"/>
    </w:rPr>
  </w:style>
  <w:style w:type="table" w:styleId="TableGrid">
    <w:name w:val="Table Grid"/>
    <w:basedOn w:val="TableNormal"/>
    <w:uiPriority w:val="39"/>
    <w:rsid w:val="00D24803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D24803"/>
    <w:pPr>
      <w:spacing w:after="0" w:line="240" w:lineRule="auto"/>
    </w:pPr>
    <w:rPr>
      <w:rFonts w:ascii="Calibri" w:hAnsi="Calibri" w:cs="Calibri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locked/>
    <w:rsid w:val="00D24803"/>
    <w:rPr>
      <w:rFonts w:ascii="Calibri" w:hAnsi="Calibri" w:cs="Calibr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1098</Words>
  <Characters>6260</Characters>
  <Application>Microsoft Office Word</Application>
  <DocSecurity>0</DocSecurity>
  <Lines>52</Lines>
  <Paragraphs>14</Paragraphs>
  <ScaleCrop>false</ScaleCrop>
  <Company/>
  <LinksUpToDate>false</LinksUpToDate>
  <CharactersWithSpaces>7344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a.arakelyan</dc:creator>
  <cp:keywords/>
  <dc:description/>
  <cp:lastModifiedBy>a.arakelyan</cp:lastModifiedBy>
  <cp:revision>3</cp:revision>
  <dcterms:created xsi:type="dcterms:W3CDTF">2025-07-22T11:51:00Z</dcterms:created>
  <dcterms:modified xsi:type="dcterms:W3CDTF">2025-08-01T13:18:00Z</dcterms:modified>
</cp:coreProperties>
</file>