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ԵՔ-ԷԱՃԱՊՁԲ-25/280</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փողոցների անվանումների և շենք-շինությունների համարների ցուցանակների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ԵՔ-ԷԱՃԱՊՁԲ-25/280</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փողոցների անվանումների և շենք-շինությունների համարների ցուցանակների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փողոցների անվանումների և շենք-շինությունների համարների ցուցանակների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ԵՔ-ԷԱՃԱՊՁԲ-25/280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փողոցների անվանումների և շենք-շինությունների համարների ցուցանակների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փողոցների անվանումներով ցուցանակ՝ պատրաստված  դեկորատիվ թղթե շերտավոր պլաստիկից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55598500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շենք-շինությունների համարներով ցուցանակ՝ պատրաստված  դեկորատիվ թղթե շերտավոր պլաստիկից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383.56</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443.97</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2025.08.18.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ԵՔ-ԷԱՃԱՊՁԲ-25/280</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ԵՔ-ԷԱՃԱՊՁԲ-25/280</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ԵՔ-ԷԱՃԱՊՁԲ-25/280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ԵՔ-ԷԱՃԱՊՁԲ-25/280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«ԵՔ-ԷԱՃԱՊՁԲ-25/280»*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«ԵՔ-ԷԱՃԱՊՁԲ-25/280»*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ԵՔ-ԷԱՃԱՊՁԲ-25/280*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ԵՔ-ԷԱՃԱՊՁԲ-25/280</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«ԵՔ-ԷԱՃԱՊՁԲ-25/280»*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ԵՔ-ԷԱՃԱՊՁԲ-25/280*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__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__</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__</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__</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__</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
8.16 Սույն պայմանագրով Գնորդի իրավունքներն ու պարտականություններն իրականացնում է Երևանի քաղաքապետարանի աշխատակազմի առևտրի, ծառայությունների և գովազդի վարչությունը:</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փողոցների անվանումներով ցուցանակ՝ պատրաստված  դեկորատիվ թղթե շերտավոր պլաստիկից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քաղաքում 2025թ.-ի ընթացքում. Փողոցների անվանումների ցուցանակների պատրաստում և տեղադրում:
Փողոցների անվանումներով ցուցանակը պատրաստված է դեկորատիվ թղթե շերտավոր պլաստիկից (HPL):
Ցուցանակին ներկայացվող պահանջներն են.
Ցուցանակը պետք է լինի մեկ ամբողջական համաձուլվածքից:
Արտաքին մակերևույթի գույնը՝  RAL 5003, երանգը համաձայնեցնել պատվիրատուի հետ:
Փորագրված մակերևույթի գույնը՝  անփայլ սպիտակ:
Ջերմադիմացկունությունը՝ -50 - +60 c:
Անձրևաջրերի և խոնավության դիմացկունություն:
Հրակայուն՝ չհրկիզվող, չդեֆորմացվող:
Ուլտրաֆիալետային թաղանթով թաղանթապատված, չգունաթափվող:
Փողոցների անվանումներով ցուցանակի չափսերն են 280մմ * 620մմ, հաստությունը 0,6մմ:
Փողոցների անվանումներով ցուցանակին փորագրված հասցեն երկտող է, նախատեսված հայերեն և անգլերեն լեզուներով:
Փողոցների անվանումներով ցուցանակի տառերի տեսակը font GHEAErebuni-Samibold:
Ցուցանակի տառերը և թվերը փորագրված են  դեկորատիվ թղթե շերտավոր պլաստիկին   խորությունը 0,2-0,3մմ։
Տառի և թվի բարձրությունը պետք է համաձայնեցվի պատվիրատուի հետ։
Ցուցանակի թվի տեսակը համաձայնեցվում է պատվիրատուի կողմից առաջարկված տարբերակի հետ:
Ցուցանակները տեղադրվում են շենքերի և շինությունների պատերին՝ ըստ պատվիրատուի կողմից ներկայացվող հասցեների: Ցուցանակի տեղը, դիրքը, բարձրությունը ըստ տեղանքի՝ պատվիրատուի հետ համաձայնեցմամբ:
Ցուցանակը պետք է ունենա երկու անցք Փ8մմ պատին փակցվելու համար:
Ցուցանակի պտուտակները պետք է ներկված լինեն ցուցանակի գույնով:
Մասնակիցը պետք է ներկայացնի ապրանքի հրակայուն լինելու վերաբերյալ սերտիֆիկատ, լաբորատոր սանիտարահիգիենիկ փորձաքննության արձանագրություն և ջրակայունության վերաբերյալ արձանագրություն:
Կից ներկայացված է ուրվանկարը, գծագիրը և գույնի նմուշը:
Հաղթող կազմակերպությանը գումարը կտրվի փաստացի մատակարարված ապրանքի և կատարված աշխատանքի քանակի դիմաց: Պահանջի դեպքում պատվիրատուն հաղթող կազմակերպությանը պատրաստվող և տեղադրվող ցուցանակների քանակի, բովանդակության, վայրերի վերաբերյալ սահմանված էլ. փոստով ծանուցում է առնվազն 20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շենք-շինությունների համարներով ցուցանակ՝ պատրաստված  դեկորատիվ թղթե շերտավոր պլաստիկից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քաղաքում 2025թ.-ի ընթացքում. Շենք-շինությունների համարներով ցուցանակների պատրաստում և տեղադրում:
Շենք-շինությունների համարներով ցուցանակը պատրաստված է դեկորատիվ թղթե շերտավոր պլաստիկից (HPL):
Ցուցանակին ներկայացվող պահանջներն են.
Ցուցանակը պետք է լինի մեկ ամբողջական համաձուլվածքից:
Արտաքին մակերևույթի գույնը՝  RAL 5003, երանգը համաձայնեցնել պատվիրատուի հետ: Փորագրված մակերևույթի գույնը՝  անփայլ սպիտակ:
Ջերմադիմացկունությունը՝ -50 - +60 c:
Անձրևաջրերի և խոնավության դիմացկունություն:
Հրակայուն՝ չհրկիզվող, չդեֆորմացվող:
Ուլտրաֆիալետային թաղանթով թաղանթապատված, չգունաթափվող:
Շենք-շինությունների համարներով ցուցանակի չափսերն են 215մմ * 300 մմ:
Թվերը փորագրված են  դեկորատիվ թղթե շերտավոր պլաստիկին խորությունը 0,2-0,3մմ։
Տառի և թվի բարձրությունը պետք է համաձայնեցվի պատվիրատուի հետ։
Ցուցանակի թվի տեսակը համաձայնեցվում է պատվիրատուի կողմից առաջարկված տարբերակի հետ:
Ցուցանակները տեղադրվում են շենքերի և շինությունների պատերին՝ ըստ պատվիրատուի կողմից ներկայացվող հասցեների:
Ցուցանակի տեղը, դիրքը, բարձրությունը ըստ տեղանքի՝ պատվիրատուի հետ համաձայնեցմամբ:
Ցուցանակը պետք է ունենա երկու անցք Փ8մմ պատին փակցվելու համար:
Ցուցանակի պտուտակները պետք է ներկված լինեն ցուցանակի գույնով:
Մասնակիցը պետք է ներկայացնի ապրանքի հրակայուն լինելու վերաբերյալ սերտիֆիկատ, լաբորատոր սանիտարահիգիենիկ փորձաքննության արձանագրություն և ջրակայունության վերաբերյալ արձանագրություն:
Կից ներկայացված է ուրվանկարը, գծագիրը և գույնի նմուշը:
Հաղթող կազմակերպությանը գումարը կտրվի փաստացի մատակարարված ապրանքի և կատարված աշխատանքի քանակի դիմաց: Պահանջի դեպքում պատվիրատուն հաղթող կազմակերպությանը պատրաստվող և տեղադրվող ցուցանակների քանակի, բովանդակության, վայրերի վերաբերյալ սահմանված էլ. փոստով ծանուցում է առնվազն 20 օր առաջ: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ֆինանսական միջոցներ նախատեսելու դեպքում ուժի մեջ մտնելուց հետո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ֆինանսական միջոցներ նախատեսելու դեպքում ուժի մեջ մտնելուց հետո մինչև 25.12.2025թ., ըստ պատվիրատուի պահանջի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