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FB0DF" w14:textId="77777777" w:rsidR="009C1BCF" w:rsidRPr="003265C1" w:rsidRDefault="009C1BCF" w:rsidP="0058782D">
      <w:pPr>
        <w:spacing w:after="0" w:line="240" w:lineRule="auto"/>
        <w:jc w:val="right"/>
        <w:rPr>
          <w:rFonts w:ascii="GHEA Grapalat" w:eastAsia="Times New Roman" w:hAnsi="GHEA Grapalat"/>
          <w:lang w:val="hy-AM"/>
        </w:rPr>
      </w:pPr>
    </w:p>
    <w:p w14:paraId="4DCE2802" w14:textId="77777777" w:rsidR="00C76F86" w:rsidRPr="003265C1" w:rsidRDefault="00C76F86" w:rsidP="0058782D">
      <w:pPr>
        <w:pStyle w:val="BodyTextIndent3"/>
        <w:spacing w:after="0"/>
        <w:ind w:left="0"/>
        <w:rPr>
          <w:rFonts w:ascii="GHEA Grapalat" w:hAnsi="GHEA Grapalat"/>
          <w:b/>
          <w:sz w:val="24"/>
          <w:szCs w:val="24"/>
          <w:lang w:val="hy-AM"/>
        </w:rPr>
      </w:pPr>
    </w:p>
    <w:p w14:paraId="709268A2" w14:textId="77777777" w:rsidR="00C76F86" w:rsidRPr="003265C1" w:rsidRDefault="00C76F86" w:rsidP="0058782D">
      <w:pPr>
        <w:pStyle w:val="BodyTextIndent3"/>
        <w:spacing w:after="0"/>
        <w:ind w:left="0"/>
        <w:rPr>
          <w:rFonts w:ascii="GHEA Grapalat" w:hAnsi="GHEA Grapalat"/>
          <w:b/>
          <w:sz w:val="24"/>
          <w:szCs w:val="24"/>
          <w:lang w:val="hy-AM"/>
        </w:rPr>
      </w:pPr>
    </w:p>
    <w:p w14:paraId="7E09AEFB" w14:textId="77777777" w:rsidR="00F21033" w:rsidRPr="003265C1" w:rsidRDefault="00F21033" w:rsidP="0058782D">
      <w:pPr>
        <w:spacing w:after="0"/>
        <w:jc w:val="center"/>
        <w:rPr>
          <w:rFonts w:ascii="GHEA Grapalat" w:hAnsi="GHEA Grapalat" w:cs="Calibri"/>
          <w:sz w:val="20"/>
          <w:szCs w:val="24"/>
          <w:lang w:val="hy-AM"/>
        </w:rPr>
      </w:pPr>
      <w:r w:rsidRPr="003265C1">
        <w:rPr>
          <w:rFonts w:ascii="GHEA Grapalat" w:hAnsi="GHEA Grapalat" w:cs="Calibri"/>
          <w:sz w:val="20"/>
          <w:lang w:val="hy-AM"/>
        </w:rPr>
        <w:t>ՏԵԽՆԻԿԱԿԱՆ ԲՆՈՒԹԱԳԻՐ</w:t>
      </w:r>
    </w:p>
    <w:p w14:paraId="548ABD82" w14:textId="5C1D4FE9" w:rsidR="00F21033" w:rsidRPr="003265C1" w:rsidRDefault="00F21033" w:rsidP="0058782D">
      <w:pPr>
        <w:spacing w:after="0" w:line="240" w:lineRule="auto"/>
        <w:jc w:val="center"/>
        <w:rPr>
          <w:rFonts w:ascii="GHEA Grapalat" w:hAnsi="GHEA Grapalat" w:cs="Calibri"/>
          <w:sz w:val="20"/>
          <w:lang w:val="hy-AM"/>
        </w:rPr>
      </w:pP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</w:r>
      <w:r w:rsidRPr="003265C1">
        <w:rPr>
          <w:rFonts w:ascii="GHEA Grapalat" w:hAnsi="GHEA Grapalat" w:cs="Calibri"/>
          <w:sz w:val="20"/>
          <w:lang w:val="hy-AM"/>
        </w:rPr>
        <w:tab/>
        <w:t xml:space="preserve">                                                               </w:t>
      </w:r>
      <w:r w:rsidR="001761B1" w:rsidRPr="003265C1">
        <w:rPr>
          <w:rFonts w:ascii="GHEA Grapalat" w:hAnsi="GHEA Grapalat" w:cs="Calibri"/>
          <w:sz w:val="20"/>
          <w:lang w:val="hy-AM"/>
        </w:rPr>
        <w:t xml:space="preserve">                                   </w:t>
      </w:r>
      <w:r w:rsidRPr="003265C1">
        <w:rPr>
          <w:rFonts w:ascii="GHEA Grapalat" w:hAnsi="GHEA Grapalat" w:cs="Calibri"/>
          <w:sz w:val="20"/>
          <w:lang w:val="hy-AM"/>
        </w:rPr>
        <w:t xml:space="preserve"> </w:t>
      </w:r>
      <w:r w:rsidRPr="003265C1">
        <w:rPr>
          <w:rFonts w:ascii="GHEA Grapalat" w:hAnsi="GHEA Grapalat"/>
          <w:i/>
          <w:iCs/>
          <w:sz w:val="16"/>
          <w:szCs w:val="16"/>
          <w:lang w:val="hy-AM"/>
        </w:rPr>
        <w:t>ՀՀ դրամ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2835"/>
        <w:gridCol w:w="2888"/>
        <w:gridCol w:w="7587"/>
      </w:tblGrid>
      <w:tr w:rsidR="003265C1" w:rsidRPr="003265C1" w14:paraId="1273B468" w14:textId="77777777" w:rsidTr="00DC4CFF">
        <w:trPr>
          <w:trHeight w:val="354"/>
        </w:trPr>
        <w:tc>
          <w:tcPr>
            <w:tcW w:w="15182" w:type="dxa"/>
            <w:gridSpan w:val="4"/>
            <w:hideMark/>
          </w:tcPr>
          <w:p w14:paraId="6994F479" w14:textId="77777777" w:rsidR="00F21033" w:rsidRPr="003265C1" w:rsidRDefault="00F21033" w:rsidP="0058782D">
            <w:pPr>
              <w:spacing w:after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Ապրանքի</w:t>
            </w:r>
          </w:p>
        </w:tc>
      </w:tr>
      <w:tr w:rsidR="003265C1" w:rsidRPr="003265C1" w14:paraId="0A429424" w14:textId="77777777" w:rsidTr="00DC4CFF">
        <w:trPr>
          <w:trHeight w:val="685"/>
        </w:trPr>
        <w:tc>
          <w:tcPr>
            <w:tcW w:w="1872" w:type="dxa"/>
            <w:hideMark/>
          </w:tcPr>
          <w:p w14:paraId="7BDCA337" w14:textId="77777777" w:rsidR="00F21033" w:rsidRPr="003265C1" w:rsidRDefault="00F21033" w:rsidP="0058782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Հրավերով նախատեսված չափաբաժնի համարը</w:t>
            </w:r>
          </w:p>
        </w:tc>
        <w:tc>
          <w:tcPr>
            <w:tcW w:w="2835" w:type="dxa"/>
            <w:hideMark/>
          </w:tcPr>
          <w:p w14:paraId="5A6E5FFA" w14:textId="77777777" w:rsidR="00F21033" w:rsidRPr="003265C1" w:rsidRDefault="00F21033" w:rsidP="003D3B7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88" w:type="dxa"/>
            <w:hideMark/>
          </w:tcPr>
          <w:p w14:paraId="5764E258" w14:textId="56166D1A" w:rsidR="00F21033" w:rsidRPr="003265C1" w:rsidRDefault="004D4EDF" w:rsidP="0058782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Գնման առարկայի</w:t>
            </w:r>
            <w:r w:rsidR="00F21033" w:rsidRPr="003265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անվանումը</w:t>
            </w:r>
          </w:p>
        </w:tc>
        <w:tc>
          <w:tcPr>
            <w:tcW w:w="7587" w:type="dxa"/>
            <w:hideMark/>
          </w:tcPr>
          <w:p w14:paraId="544C32B8" w14:textId="77777777" w:rsidR="00F21033" w:rsidRPr="003265C1" w:rsidRDefault="00F21033" w:rsidP="0058782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Տեխնիկական բնութագիրը</w:t>
            </w:r>
          </w:p>
        </w:tc>
      </w:tr>
      <w:tr w:rsidR="003265C1" w:rsidRPr="003265C1" w14:paraId="792E1421" w14:textId="77777777" w:rsidTr="00DC4CFF">
        <w:trPr>
          <w:trHeight w:val="685"/>
        </w:trPr>
        <w:tc>
          <w:tcPr>
            <w:tcW w:w="1872" w:type="dxa"/>
          </w:tcPr>
          <w:p w14:paraId="2F1EF63A" w14:textId="77777777" w:rsidR="00390B62" w:rsidRPr="003265C1" w:rsidRDefault="00390B62" w:rsidP="00390B62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2835" w:type="dxa"/>
          </w:tcPr>
          <w:p w14:paraId="51D8D2BB" w14:textId="229D7315" w:rsidR="00390B62" w:rsidRPr="003265C1" w:rsidRDefault="00390B62" w:rsidP="00390B6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2888" w:type="dxa"/>
          </w:tcPr>
          <w:p w14:paraId="06192A9A" w14:textId="6E6467A3" w:rsidR="00390B62" w:rsidRPr="003265C1" w:rsidRDefault="00390B62" w:rsidP="00390B62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3265C1">
              <w:rPr>
                <w:rFonts w:ascii="Aptos Narrow" w:hAnsi="Aptos Narrow"/>
              </w:rPr>
              <w:t>Humanoid Robot</w:t>
            </w:r>
          </w:p>
        </w:tc>
        <w:tc>
          <w:tcPr>
            <w:tcW w:w="7587" w:type="dxa"/>
          </w:tcPr>
          <w:p w14:paraId="36FBA7FA" w14:textId="77777777" w:rsidR="00390B62" w:rsidRPr="003265C1" w:rsidRDefault="00390B62" w:rsidP="00390B62">
            <w:pPr>
              <w:spacing w:after="0" w:line="240" w:lineRule="auto"/>
              <w:rPr>
                <w:rFonts w:ascii="Aptos Narrow" w:hAnsi="Aptos Narrow"/>
              </w:rPr>
            </w:pPr>
            <w:r w:rsidRPr="003265C1">
              <w:rPr>
                <w:rFonts w:ascii="Aptos Narrow" w:hAnsi="Aptos Narrow"/>
              </w:rPr>
              <w:t xml:space="preserve">Unitree G1 EDU-U4 </w:t>
            </w:r>
            <w:proofErr w:type="spellStart"/>
            <w:r w:rsidRPr="003265C1">
              <w:rPr>
                <w:rFonts w:ascii="Sylfaen" w:hAnsi="Sylfaen" w:cs="Sylfaen"/>
              </w:rPr>
              <w:t>կամ</w:t>
            </w:r>
            <w:proofErr w:type="spellEnd"/>
            <w:r w:rsidRPr="003265C1">
              <w:rPr>
                <w:rFonts w:ascii="Aptos Narrow" w:hAnsi="Aptos Narrow"/>
              </w:rPr>
              <w:t xml:space="preserve"> </w:t>
            </w:r>
            <w:proofErr w:type="spellStart"/>
            <w:r w:rsidRPr="003265C1">
              <w:rPr>
                <w:rFonts w:ascii="Sylfaen" w:hAnsi="Sylfaen" w:cs="Sylfaen"/>
              </w:rPr>
              <w:t>համարժեք</w:t>
            </w:r>
            <w:proofErr w:type="spellEnd"/>
            <w:r w:rsidRPr="003265C1">
              <w:rPr>
                <w:rFonts w:ascii="Sylfaen" w:hAnsi="Sylfaen" w:cs="Sylfaen"/>
              </w:rPr>
              <w:t>՝</w:t>
            </w:r>
            <w:r w:rsidRPr="003265C1">
              <w:rPr>
                <w:rFonts w:ascii="Aptos Narrow" w:hAnsi="Aptos Narrow"/>
              </w:rPr>
              <w:t xml:space="preserve"> </w:t>
            </w:r>
            <w:proofErr w:type="spellStart"/>
            <w:r w:rsidRPr="003265C1">
              <w:rPr>
                <w:rFonts w:ascii="Aptos Narrow" w:hAnsi="Aptos Narrow"/>
              </w:rPr>
              <w:t>AgiBot</w:t>
            </w:r>
            <w:proofErr w:type="spellEnd"/>
            <w:r w:rsidRPr="003265C1">
              <w:rPr>
                <w:rFonts w:ascii="Aptos Narrow" w:hAnsi="Aptos Narrow"/>
              </w:rPr>
              <w:t xml:space="preserve"> A2</w:t>
            </w:r>
            <w:r w:rsidRPr="003265C1">
              <w:rPr>
                <w:rFonts w:ascii="Aptos Narrow" w:hAnsi="Aptos Narrow"/>
              </w:rPr>
              <w:br/>
              <w:t>The tender seeks suppliers to provide advanced bipedal humanoid robot designed for education and research. The robot must features multi-joint articulation, embedded control systems, integrated sensors, and supports wireless communication. It must be  compatible with popular robotics software frameworks and be ideal for robotics development, AI, and human-robot interaction studies.</w:t>
            </w:r>
            <w:r w:rsidRPr="003265C1">
              <w:rPr>
                <w:rFonts w:ascii="Aptos Narrow" w:hAnsi="Aptos Narrow"/>
              </w:rPr>
              <w:br/>
              <w:t>Suppliers must deliver fully tested units with documentation, software kits, training, and warranty support.</w:t>
            </w:r>
            <w:r w:rsidRPr="003265C1">
              <w:rPr>
                <w:rFonts w:ascii="Aptos Narrow" w:hAnsi="Aptos Narrow"/>
              </w:rPr>
              <w:br/>
            </w:r>
            <w:proofErr w:type="spellStart"/>
            <w:r w:rsidRPr="003265C1">
              <w:rPr>
                <w:rFonts w:ascii="Sylfaen" w:hAnsi="Sylfaen" w:cs="Sylfaen"/>
              </w:rPr>
              <w:t>Երաշխիք</w:t>
            </w:r>
            <w:proofErr w:type="spellEnd"/>
            <w:r w:rsidRPr="003265C1">
              <w:rPr>
                <w:rFonts w:ascii="Sylfaen" w:hAnsi="Sylfaen" w:cs="Sylfaen"/>
              </w:rPr>
              <w:t>՝</w:t>
            </w:r>
            <w:r w:rsidRPr="003265C1">
              <w:rPr>
                <w:rFonts w:ascii="Aptos Narrow" w:hAnsi="Aptos Narrow"/>
              </w:rPr>
              <w:t xml:space="preserve"> </w:t>
            </w:r>
            <w:proofErr w:type="spellStart"/>
            <w:r w:rsidRPr="003265C1">
              <w:rPr>
                <w:rFonts w:ascii="Sylfaen" w:hAnsi="Sylfaen" w:cs="Sylfaen"/>
              </w:rPr>
              <w:t>առնվազն</w:t>
            </w:r>
            <w:proofErr w:type="spellEnd"/>
            <w:r w:rsidRPr="003265C1">
              <w:rPr>
                <w:rFonts w:ascii="Aptos Narrow" w:hAnsi="Aptos Narrow"/>
              </w:rPr>
              <w:t xml:space="preserve"> 1 </w:t>
            </w:r>
            <w:proofErr w:type="spellStart"/>
            <w:r w:rsidRPr="003265C1">
              <w:rPr>
                <w:rFonts w:ascii="Sylfaen" w:hAnsi="Sylfaen" w:cs="Sylfaen"/>
              </w:rPr>
              <w:t>տարի</w:t>
            </w:r>
            <w:proofErr w:type="spellEnd"/>
          </w:p>
          <w:p w14:paraId="0E84012F" w14:textId="77777777" w:rsidR="00390B62" w:rsidRPr="003265C1" w:rsidRDefault="00390B62" w:rsidP="00390B62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3265C1" w:rsidRPr="003265C1" w14:paraId="7EE0E3C0" w14:textId="77777777" w:rsidTr="00DC4CFF">
        <w:trPr>
          <w:trHeight w:val="579"/>
        </w:trPr>
        <w:tc>
          <w:tcPr>
            <w:tcW w:w="1872" w:type="dxa"/>
          </w:tcPr>
          <w:p w14:paraId="64F961FC" w14:textId="77777777" w:rsidR="00390B62" w:rsidRPr="003265C1" w:rsidRDefault="00390B62" w:rsidP="00390B62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4E30F0A4" w14:textId="31E475DF" w:rsidR="00390B62" w:rsidRPr="003265C1" w:rsidRDefault="00390B62" w:rsidP="00390B62">
            <w:pPr>
              <w:spacing w:after="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3265C1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2888" w:type="dxa"/>
          </w:tcPr>
          <w:p w14:paraId="468C933A" w14:textId="78002645" w:rsidR="00390B62" w:rsidRPr="003265C1" w:rsidRDefault="00390B62" w:rsidP="00390B62">
            <w:pPr>
              <w:spacing w:after="0"/>
              <w:jc w:val="both"/>
              <w:rPr>
                <w:b/>
                <w:lang w:val="hy-AM"/>
              </w:rPr>
            </w:pPr>
            <w:r w:rsidRPr="003265C1">
              <w:rPr>
                <w:rFonts w:ascii="Aptos Narrow" w:hAnsi="Aptos Narrow"/>
              </w:rPr>
              <w:t>Mixed Signal Oscilloscope</w:t>
            </w:r>
          </w:p>
        </w:tc>
        <w:tc>
          <w:tcPr>
            <w:tcW w:w="7587" w:type="dxa"/>
          </w:tcPr>
          <w:p w14:paraId="135BBDA8" w14:textId="77777777" w:rsidR="00390B62" w:rsidRPr="003265C1" w:rsidRDefault="00390B62" w:rsidP="00390B62">
            <w:pPr>
              <w:spacing w:after="0" w:line="240" w:lineRule="auto"/>
              <w:rPr>
                <w:rFonts w:ascii="Aptos Narrow" w:hAnsi="Aptos Narrow"/>
              </w:rPr>
            </w:pPr>
            <w:r w:rsidRPr="003265C1">
              <w:rPr>
                <w:rFonts w:ascii="Aptos Narrow" w:hAnsi="Aptos Narrow"/>
              </w:rPr>
              <w:t>Analog channels: 4</w:t>
            </w:r>
            <w:r w:rsidRPr="003265C1">
              <w:rPr>
                <w:rFonts w:ascii="Aptos Narrow" w:hAnsi="Aptos Narrow"/>
              </w:rPr>
              <w:br/>
              <w:t xml:space="preserve">Analog bandwidth: 4GHz </w:t>
            </w:r>
            <w:r w:rsidRPr="003265C1">
              <w:rPr>
                <w:rFonts w:ascii="Aptos Narrow" w:hAnsi="Aptos Narrow"/>
              </w:rPr>
              <w:br/>
              <w:t>Sampling Rate: 16GSamp / Sec or higher</w:t>
            </w:r>
            <w:r w:rsidRPr="003265C1">
              <w:rPr>
                <w:rFonts w:ascii="Aptos Narrow" w:hAnsi="Aptos Narrow"/>
              </w:rPr>
              <w:br/>
              <w:t>ENOB: up to 9.0</w:t>
            </w:r>
            <w:r w:rsidRPr="003265C1">
              <w:rPr>
                <w:rFonts w:ascii="Aptos Narrow" w:hAnsi="Aptos Narrow"/>
              </w:rPr>
              <w:br/>
              <w:t>Vertical Resolution 10 Bit and higher</w:t>
            </w:r>
            <w:r w:rsidRPr="003265C1">
              <w:rPr>
                <w:rFonts w:ascii="Aptos Narrow" w:hAnsi="Aptos Narrow"/>
              </w:rPr>
              <w:br/>
              <w:t>Memory Depth: at least 100Mpts</w:t>
            </w:r>
            <w:r w:rsidRPr="003265C1">
              <w:rPr>
                <w:rFonts w:ascii="Aptos Narrow" w:hAnsi="Aptos Narrow"/>
              </w:rPr>
              <w:br/>
              <w:t>Digital Logic Channels: 16</w:t>
            </w:r>
            <w:r w:rsidRPr="003265C1">
              <w:rPr>
                <w:rFonts w:ascii="Aptos Narrow" w:hAnsi="Aptos Narrow"/>
              </w:rPr>
              <w:br/>
              <w:t>Screen: 15.6", Full HD</w:t>
            </w:r>
            <w:r w:rsidRPr="003265C1">
              <w:rPr>
                <w:rFonts w:ascii="Aptos Narrow" w:hAnsi="Aptos Narrow"/>
              </w:rPr>
              <w:br/>
              <w:t>Probes: aligned with Scope Parameters</w:t>
            </w:r>
            <w:r w:rsidRPr="003265C1">
              <w:rPr>
                <w:rFonts w:ascii="Aptos Narrow" w:hAnsi="Aptos Narrow"/>
              </w:rPr>
              <w:br/>
            </w:r>
            <w:proofErr w:type="spellStart"/>
            <w:r w:rsidRPr="003265C1">
              <w:rPr>
                <w:rFonts w:ascii="Sylfaen" w:hAnsi="Sylfaen" w:cs="Sylfaen"/>
              </w:rPr>
              <w:t>Երաշխիք</w:t>
            </w:r>
            <w:proofErr w:type="spellEnd"/>
            <w:r w:rsidRPr="003265C1">
              <w:rPr>
                <w:rFonts w:ascii="Sylfaen" w:hAnsi="Sylfaen" w:cs="Sylfaen"/>
              </w:rPr>
              <w:t>՝</w:t>
            </w:r>
            <w:r w:rsidRPr="003265C1">
              <w:rPr>
                <w:rFonts w:ascii="Aptos Narrow" w:hAnsi="Aptos Narrow"/>
              </w:rPr>
              <w:t xml:space="preserve"> </w:t>
            </w:r>
            <w:proofErr w:type="spellStart"/>
            <w:r w:rsidRPr="003265C1">
              <w:rPr>
                <w:rFonts w:ascii="Sylfaen" w:hAnsi="Sylfaen" w:cs="Sylfaen"/>
              </w:rPr>
              <w:t>առնվազն</w:t>
            </w:r>
            <w:proofErr w:type="spellEnd"/>
            <w:r w:rsidRPr="003265C1">
              <w:rPr>
                <w:rFonts w:ascii="Aptos Narrow" w:hAnsi="Aptos Narrow"/>
              </w:rPr>
              <w:t xml:space="preserve"> 1 </w:t>
            </w:r>
            <w:proofErr w:type="spellStart"/>
            <w:r w:rsidRPr="003265C1">
              <w:rPr>
                <w:rFonts w:ascii="Sylfaen" w:hAnsi="Sylfaen" w:cs="Sylfaen"/>
              </w:rPr>
              <w:t>տարի</w:t>
            </w:r>
            <w:proofErr w:type="spellEnd"/>
          </w:p>
          <w:p w14:paraId="19F8F522" w14:textId="77777777" w:rsidR="00390B62" w:rsidRPr="003265C1" w:rsidRDefault="00390B62" w:rsidP="00390B62">
            <w:pPr>
              <w:spacing w:after="0"/>
              <w:rPr>
                <w:b/>
                <w:sz w:val="28"/>
              </w:rPr>
            </w:pPr>
          </w:p>
        </w:tc>
      </w:tr>
      <w:tr w:rsidR="003265C1" w:rsidRPr="003265C1" w14:paraId="024FD5DC" w14:textId="77777777" w:rsidTr="00DC4CFF">
        <w:trPr>
          <w:trHeight w:val="532"/>
        </w:trPr>
        <w:tc>
          <w:tcPr>
            <w:tcW w:w="1872" w:type="dxa"/>
          </w:tcPr>
          <w:p w14:paraId="2B9D714E" w14:textId="38AC9EAD" w:rsidR="00CB2D9A" w:rsidRPr="003265C1" w:rsidRDefault="00CB2D9A" w:rsidP="003D3B7F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</w:tcPr>
          <w:p w14:paraId="52109693" w14:textId="431A328F" w:rsidR="00CB2D9A" w:rsidRPr="003265C1" w:rsidRDefault="00CB2D9A" w:rsidP="003D3B7F">
            <w:pPr>
              <w:spacing w:after="0"/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3265C1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31711100</w:t>
            </w:r>
          </w:p>
        </w:tc>
        <w:tc>
          <w:tcPr>
            <w:tcW w:w="2888" w:type="dxa"/>
          </w:tcPr>
          <w:p w14:paraId="20170E24" w14:textId="70331D30" w:rsidR="00AE0E48" w:rsidRPr="003265C1" w:rsidRDefault="00AE0E48" w:rsidP="00E97F6D">
            <w:pPr>
              <w:spacing w:after="0"/>
              <w:rPr>
                <w:b/>
                <w:sz w:val="24"/>
                <w:szCs w:val="24"/>
                <w:u w:val="single"/>
                <w:lang w:val="hy-AM"/>
              </w:rPr>
            </w:pPr>
            <w:r w:rsidRPr="003265C1">
              <w:rPr>
                <w:b/>
                <w:sz w:val="24"/>
                <w:szCs w:val="24"/>
                <w:u w:val="single"/>
                <w:lang w:val="hy-AM"/>
              </w:rPr>
              <w:t>fNIRS</w:t>
            </w:r>
            <w:r w:rsidR="00E97F6D" w:rsidRPr="003265C1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3265C1">
              <w:rPr>
                <w:sz w:val="24"/>
                <w:szCs w:val="24"/>
                <w:lang w:val="hy-AM"/>
              </w:rPr>
              <w:t>(մոտինֆրակարմիր սպեկտրոսկոպիա)</w:t>
            </w:r>
            <w:r w:rsidRPr="003265C1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3265C1">
              <w:rPr>
                <w:b/>
                <w:sz w:val="24"/>
                <w:szCs w:val="24"/>
                <w:u w:val="single"/>
                <w:lang w:val="hy-AM"/>
              </w:rPr>
              <w:t>համակարգ</w:t>
            </w:r>
            <w:r w:rsidRPr="003265C1">
              <w:rPr>
                <w:b/>
                <w:sz w:val="24"/>
                <w:szCs w:val="24"/>
                <w:lang w:val="hy-AM"/>
              </w:rPr>
              <w:t xml:space="preserve"> ամբողջ գլխի համար՝ </w:t>
            </w:r>
            <w:r w:rsidRPr="003265C1">
              <w:rPr>
                <w:b/>
                <w:sz w:val="24"/>
                <w:szCs w:val="24"/>
                <w:u w:val="single"/>
                <w:lang w:val="hy-AM"/>
              </w:rPr>
              <w:t xml:space="preserve">ԷՈՒԳ և վիրտուալ </w:t>
            </w:r>
            <w:r w:rsidRPr="003265C1">
              <w:rPr>
                <w:b/>
                <w:sz w:val="24"/>
                <w:szCs w:val="24"/>
                <w:u w:val="single"/>
                <w:lang w:val="hy-AM"/>
              </w:rPr>
              <w:lastRenderedPageBreak/>
              <w:t>իրականության համատեղելիությամբ</w:t>
            </w:r>
          </w:p>
          <w:p w14:paraId="2F863AD8" w14:textId="77777777" w:rsidR="00AE0E48" w:rsidRPr="003265C1" w:rsidRDefault="00AE0E48" w:rsidP="00E97F6D">
            <w:pPr>
              <w:spacing w:after="0"/>
              <w:ind w:firstLine="255"/>
              <w:rPr>
                <w:b/>
                <w:sz w:val="24"/>
                <w:szCs w:val="24"/>
                <w:lang w:val="hy-AM"/>
              </w:rPr>
            </w:pPr>
          </w:p>
          <w:p w14:paraId="616D6C0D" w14:textId="4B8C3A0C" w:rsidR="00CB2D9A" w:rsidRPr="003265C1" w:rsidRDefault="00AE0E48" w:rsidP="00E97F6D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</w:rPr>
            </w:pPr>
            <w:r w:rsidRPr="003265C1">
              <w:rPr>
                <w:b/>
                <w:lang w:val="hy-AM"/>
              </w:rPr>
              <w:t>Whole head FNIRS with EEG and VR compatibility</w:t>
            </w:r>
          </w:p>
        </w:tc>
        <w:tc>
          <w:tcPr>
            <w:tcW w:w="7587" w:type="dxa"/>
          </w:tcPr>
          <w:p w14:paraId="03B159D0" w14:textId="77777777" w:rsidR="00AE0E48" w:rsidRPr="003265C1" w:rsidRDefault="00AE0E48" w:rsidP="00AE0E48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3265C1">
              <w:rPr>
                <w:b/>
                <w:sz w:val="20"/>
              </w:rPr>
              <w:lastRenderedPageBreak/>
              <w:t>BioPac</w:t>
            </w:r>
            <w:proofErr w:type="spellEnd"/>
            <w:r w:rsidRPr="003265C1">
              <w:rPr>
                <w:b/>
                <w:sz w:val="20"/>
              </w:rPr>
              <w:t xml:space="preserve"> - </w:t>
            </w:r>
            <w:proofErr w:type="spellStart"/>
            <w:r w:rsidRPr="003265C1">
              <w:rPr>
                <w:b/>
                <w:sz w:val="20"/>
              </w:rPr>
              <w:t>MedelOpt</w:t>
            </w:r>
            <w:proofErr w:type="spellEnd"/>
            <w:r w:rsidRPr="003265C1">
              <w:rPr>
                <w:b/>
                <w:sz w:val="20"/>
              </w:rPr>
              <w:t xml:space="preserve"> </w:t>
            </w:r>
            <w:proofErr w:type="spellStart"/>
            <w:r w:rsidRPr="003265C1">
              <w:rPr>
                <w:b/>
                <w:sz w:val="20"/>
              </w:rPr>
              <w:t>fNIRS</w:t>
            </w:r>
            <w:proofErr w:type="spellEnd"/>
            <w:r w:rsidRPr="003265C1">
              <w:rPr>
                <w:b/>
                <w:sz w:val="20"/>
              </w:rPr>
              <w:t xml:space="preserve"> Mobility Systems</w:t>
            </w:r>
          </w:p>
          <w:p w14:paraId="7E90C06B" w14:textId="0DA032FA" w:rsidR="00AE0E48" w:rsidRPr="003265C1" w:rsidRDefault="00AE0E48" w:rsidP="00AE0E48">
            <w:pPr>
              <w:spacing w:after="0"/>
              <w:rPr>
                <w:rStyle w:val="SubtleEmphasis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265C1">
              <w:rPr>
                <w:rFonts w:asciiTheme="minorHAnsi" w:hAnsiTheme="minorHAnsi" w:cstheme="minorHAnsi"/>
                <w:bCs/>
                <w:sz w:val="18"/>
                <w:szCs w:val="20"/>
                <w:lang w:val="hy-AM"/>
              </w:rPr>
              <w:t xml:space="preserve">Կամ  </w:t>
            </w:r>
            <w:r w:rsidRPr="003265C1">
              <w:rPr>
                <w:b/>
                <w:sz w:val="20"/>
              </w:rPr>
              <w:t>Brain Products</w:t>
            </w:r>
            <w:r w:rsidRPr="003265C1">
              <w:rPr>
                <w:b/>
                <w:sz w:val="20"/>
                <w:lang w:val="hy-AM"/>
              </w:rPr>
              <w:t xml:space="preserve"> - </w:t>
            </w:r>
            <w:proofErr w:type="spellStart"/>
            <w:r w:rsidRPr="003265C1">
              <w:rPr>
                <w:rFonts w:asciiTheme="minorHAnsi" w:eastAsia="Times New Roman" w:hAnsiTheme="minorHAnsi" w:cstheme="minorHAnsi"/>
                <w:b/>
                <w:kern w:val="36"/>
                <w:sz w:val="20"/>
                <w:szCs w:val="20"/>
              </w:rPr>
              <w:t>Cortivision</w:t>
            </w:r>
            <w:proofErr w:type="spellEnd"/>
            <w:r w:rsidRPr="003265C1">
              <w:rPr>
                <w:rFonts w:asciiTheme="minorHAnsi" w:eastAsia="Times New Roman" w:hAnsiTheme="minorHAnsi" w:cstheme="minorHAnsi"/>
                <w:b/>
                <w:kern w:val="36"/>
                <w:sz w:val="20"/>
                <w:szCs w:val="20"/>
              </w:rPr>
              <w:t xml:space="preserve"> SPECTRUM</w:t>
            </w:r>
            <w:r w:rsidRPr="003265C1">
              <w:rPr>
                <w:rFonts w:asciiTheme="minorHAnsi" w:eastAsia="Times New Roman" w:hAnsiTheme="minorHAnsi" w:cstheme="minorHAnsi"/>
                <w:b/>
                <w:kern w:val="36"/>
                <w:sz w:val="20"/>
                <w:szCs w:val="20"/>
                <w:lang w:val="hy-AM"/>
              </w:rPr>
              <w:t xml:space="preserve">   </w:t>
            </w:r>
            <w:r w:rsidRPr="003265C1">
              <w:rPr>
                <w:rFonts w:asciiTheme="minorHAnsi" w:hAnsiTheme="minorHAnsi" w:cstheme="minorHAnsi"/>
                <w:bCs/>
                <w:iCs/>
                <w:sz w:val="18"/>
                <w:szCs w:val="20"/>
                <w:shd w:val="clear" w:color="auto" w:fill="FFFFFF"/>
                <w:lang w:val="hy-AM"/>
              </w:rPr>
              <w:t xml:space="preserve">կամ   </w:t>
            </w:r>
            <w:proofErr w:type="spellStart"/>
            <w:r w:rsidRPr="003265C1">
              <w:rPr>
                <w:rStyle w:val="SubtleEmphasis"/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  <w:t>NIRx</w:t>
            </w:r>
            <w:proofErr w:type="spellEnd"/>
            <w:r w:rsidRPr="003265C1">
              <w:rPr>
                <w:rStyle w:val="SubtleEmphasis"/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  <w:t xml:space="preserve"> Medical Technologies</w:t>
            </w:r>
            <w:r w:rsidRPr="003265C1">
              <w:rPr>
                <w:rStyle w:val="SubtleEmphasis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3265C1">
              <w:rPr>
                <w:rStyle w:val="Strong"/>
                <w:rFonts w:asciiTheme="minorHAnsi" w:hAnsiTheme="minorHAnsi" w:cstheme="minorHAnsi"/>
                <w:bCs w:val="0"/>
                <w:sz w:val="20"/>
                <w:szCs w:val="20"/>
              </w:rPr>
              <w:t>NIRScout</w:t>
            </w:r>
            <w:proofErr w:type="spellEnd"/>
          </w:p>
          <w:p w14:paraId="0D5DC1B2" w14:textId="77777777" w:rsidR="00AE0E48" w:rsidRPr="003265C1" w:rsidRDefault="00AE0E48" w:rsidP="00AE0E48">
            <w:pPr>
              <w:spacing w:after="0"/>
              <w:ind w:firstLine="709"/>
              <w:jc w:val="both"/>
              <w:rPr>
                <w:lang w:val="hy-AM"/>
              </w:rPr>
            </w:pPr>
          </w:p>
          <w:p w14:paraId="127A3A28" w14:textId="77777777" w:rsidR="00AE0E48" w:rsidRPr="003265C1" w:rsidRDefault="00AE0E48" w:rsidP="00524379">
            <w:pPr>
              <w:spacing w:after="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lastRenderedPageBreak/>
              <w:t xml:space="preserve">Համակարգը ապահովում է ֆունկցիոնալ մոտ ինֆրակարմիր տիրույթի սպեկտրոսկոպիայի (fNIRS) և էլեկտրաէնցեֆալոգրաֆիայի (ԷԷԳ) լիարժեք ինտեգրում։ </w:t>
            </w:r>
          </w:p>
          <w:p w14:paraId="60DC8B4D" w14:textId="77777777" w:rsidR="00AE0E48" w:rsidRPr="003265C1" w:rsidRDefault="00AE0E48" w:rsidP="00524379">
            <w:pPr>
              <w:spacing w:after="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Ներառում է կրելի, ավտոնոմ գլխակալ։ </w:t>
            </w:r>
          </w:p>
          <w:p w14:paraId="7615DB15" w14:textId="07D8E750" w:rsidR="00AE0E48" w:rsidRPr="003265C1" w:rsidRDefault="00AE0E48" w:rsidP="00524379">
            <w:pPr>
              <w:spacing w:after="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>Պետք է ապահովի</w:t>
            </w:r>
            <w:r w:rsidRPr="003265C1">
              <w:rPr>
                <w:b/>
                <w:lang w:val="hy-AM"/>
              </w:rPr>
              <w:t>՝</w:t>
            </w:r>
          </w:p>
          <w:p w14:paraId="3F82AA91" w14:textId="77777777" w:rsidR="00AE0E48" w:rsidRPr="003265C1" w:rsidRDefault="00AE0E48" w:rsidP="00AE0E48">
            <w:pPr>
              <w:spacing w:after="0"/>
              <w:ind w:firstLine="41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-երկմոդալայնություն և ճկուն ադապտացում ավտոնոմ համակարգի մեջ։ </w:t>
            </w:r>
          </w:p>
          <w:p w14:paraId="12D652EC" w14:textId="77777777" w:rsidR="00AE0E48" w:rsidRPr="003265C1" w:rsidRDefault="00AE0E48" w:rsidP="00AE0E48">
            <w:pPr>
              <w:spacing w:after="0"/>
              <w:ind w:firstLine="41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-տվյալների հավաքագրում մինչև 8 ժամ։ </w:t>
            </w:r>
          </w:p>
          <w:p w14:paraId="4337DDD5" w14:textId="77777777" w:rsidR="00AE0E48" w:rsidRPr="003265C1" w:rsidRDefault="00AE0E48" w:rsidP="00AE0E48">
            <w:pPr>
              <w:spacing w:after="0"/>
              <w:ind w:firstLine="41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>-ուսումնասիրում հետաքրքրող ուղեղային տարածքներ՝ սկսած նախաճակատային կեղևից մինչև փոքր ուղեղ (մոզժեչոկ), ներառյալ նաև գագաթային և կողմնային կեղևները։</w:t>
            </w:r>
          </w:p>
          <w:p w14:paraId="514613C3" w14:textId="77777777" w:rsidR="00AE0E48" w:rsidRPr="003265C1" w:rsidRDefault="00AE0E48" w:rsidP="00AE0E48">
            <w:pPr>
              <w:spacing w:after="0"/>
              <w:ind w:firstLine="410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>-ինտեգրում այլ սարքերի ֆիզիոլոգիական տվյալների հետ՝ ապահովելով բազմամոդուլային տվյալների հավաքագրում։</w:t>
            </w:r>
          </w:p>
          <w:p w14:paraId="31054330" w14:textId="77777777" w:rsidR="00524379" w:rsidRPr="003265C1" w:rsidRDefault="00524379" w:rsidP="00524379">
            <w:pPr>
              <w:spacing w:after="0"/>
              <w:rPr>
                <w:b/>
                <w:lang w:val="hy-AM"/>
              </w:rPr>
            </w:pPr>
          </w:p>
          <w:p w14:paraId="08710273" w14:textId="05372EA6" w:rsidR="00AE0E48" w:rsidRPr="003265C1" w:rsidRDefault="00AE0E48" w:rsidP="00524379">
            <w:pPr>
              <w:spacing w:after="0"/>
              <w:rPr>
                <w:lang w:val="hy-AM"/>
              </w:rPr>
            </w:pPr>
            <w:r w:rsidRPr="003265C1">
              <w:rPr>
                <w:b/>
                <w:lang w:val="hy-AM"/>
              </w:rPr>
              <w:t>Համակարգը ներառում է ՝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– Վիրտուալ իրականության սաղավարտ </w:t>
            </w:r>
            <w:r w:rsidRPr="003265C1">
              <w:rPr>
                <w:lang w:val="hy-AM"/>
              </w:rPr>
              <w:br/>
              <w:t xml:space="preserve"> – 8 արտանետիչներ / 8 ընդունիչներ</w:t>
            </w:r>
            <w:r w:rsidRPr="003265C1">
              <w:rPr>
                <w:lang w:val="hy-AM"/>
              </w:rPr>
              <w:br/>
              <w:t xml:space="preserve"> – 2 կարճ ալիք</w:t>
            </w:r>
            <w:r w:rsidRPr="003265C1">
              <w:rPr>
                <w:lang w:val="hy-AM"/>
              </w:rPr>
              <w:br/>
              <w:t xml:space="preserve"> – Կառավարման բլոկ (Control box unit)</w:t>
            </w:r>
            <w:r w:rsidRPr="003265C1">
              <w:rPr>
                <w:lang w:val="hy-AM"/>
              </w:rPr>
              <w:br/>
              <w:t xml:space="preserve"> – ծրագրային ապահովում</w:t>
            </w:r>
            <w:r w:rsidRPr="003265C1">
              <w:rPr>
                <w:lang w:val="hy-AM"/>
              </w:rPr>
              <w:br/>
              <w:t xml:space="preserve"> – Շարժական փաթեթ (MiniPC + մարտկոց)</w:t>
            </w:r>
            <w:r w:rsidRPr="003265C1">
              <w:rPr>
                <w:lang w:val="hy-AM"/>
              </w:rPr>
              <w:br/>
              <w:t xml:space="preserve"> – Աքսեսուարներ HMD-ի (վիրտուալ իրականության սաղավարտ) հետ ինտեգրման համար (HMD Integration accessories)</w:t>
            </w:r>
          </w:p>
          <w:p w14:paraId="4677BC87" w14:textId="77777777" w:rsidR="00524379" w:rsidRPr="003265C1" w:rsidRDefault="00524379" w:rsidP="00524379">
            <w:pPr>
              <w:spacing w:after="0"/>
              <w:rPr>
                <w:b/>
                <w:lang w:val="hy-AM"/>
              </w:rPr>
            </w:pPr>
          </w:p>
          <w:p w14:paraId="7277AAC0" w14:textId="31EF5AB6" w:rsidR="00AE0E48" w:rsidRPr="003265C1" w:rsidRDefault="00AE0E48" w:rsidP="00524379">
            <w:pPr>
              <w:spacing w:after="0"/>
              <w:rPr>
                <w:lang w:val="hy-AM"/>
              </w:rPr>
            </w:pPr>
            <w:r w:rsidRPr="003265C1">
              <w:rPr>
                <w:b/>
                <w:lang w:val="hy-AM"/>
              </w:rPr>
              <w:t>Համակարգը ապահովում է հետևյալ հնարավորությունները՝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• Շարունակական ալիքով fNIRS տեխնոլոգիա</w:t>
            </w:r>
            <w:r w:rsidRPr="003265C1">
              <w:rPr>
                <w:lang w:val="hy-AM"/>
              </w:rPr>
              <w:br/>
              <w:t xml:space="preserve"> • Արտանետիչների/ընդունիչների կարգավորելի հեռավորություն 20-ից 55 մմ-ի սահմաններում՝ հնարավորություն ընտրելու ալիքների խորությունը և հեռավորությունը</w:t>
            </w:r>
            <w:r w:rsidRPr="003265C1">
              <w:rPr>
                <w:lang w:val="hy-AM"/>
              </w:rPr>
              <w:br/>
              <w:t xml:space="preserve"> • Արտանետիչներ և ընդունիչներ կարող են ավելացվել գլխակալ՝ ալիքների քանակը ավելացնելու նպատակով</w:t>
            </w:r>
            <w:r w:rsidRPr="003265C1">
              <w:rPr>
                <w:lang w:val="hy-AM"/>
              </w:rPr>
              <w:br/>
              <w:t xml:space="preserve"> • Գլխակալը հարմարեցվում է տարբեր չափի ունեցող գլուխներին (լրացուցիչ գլխակալներ ձեռք բերելու անհրաժեշտություն չկա)</w:t>
            </w:r>
            <w:r w:rsidRPr="003265C1">
              <w:rPr>
                <w:lang w:val="hy-AM"/>
              </w:rPr>
              <w:br/>
              <w:t xml:space="preserve"> • Սեմպլավորման հաճախականություն՝ ընդունիչների համար՝ 128 Հց, </w:t>
            </w:r>
            <w:r w:rsidRPr="003265C1">
              <w:rPr>
                <w:lang w:val="hy-AM"/>
              </w:rPr>
              <w:lastRenderedPageBreak/>
              <w:t>արտանետիչների համար՝ մինչև 32 Հց</w:t>
            </w:r>
            <w:r w:rsidRPr="003265C1">
              <w:rPr>
                <w:lang w:val="hy-AM"/>
              </w:rPr>
              <w:br/>
              <w:t xml:space="preserve"> • Լիովին ինտեգրված 8 էլեկտրոդային ԷԷԳ՝ 512 Հց սեմպլավորման հաճախականությամբ</w:t>
            </w:r>
          </w:p>
          <w:p w14:paraId="5C0AFA82" w14:textId="77777777" w:rsidR="00524379" w:rsidRPr="003265C1" w:rsidRDefault="00524379" w:rsidP="00524379">
            <w:pPr>
              <w:spacing w:after="0"/>
              <w:rPr>
                <w:b/>
                <w:lang w:val="hy-AM"/>
              </w:rPr>
            </w:pPr>
          </w:p>
          <w:p w14:paraId="73DE71B2" w14:textId="7A885AA9" w:rsidR="00AE0E48" w:rsidRPr="003265C1" w:rsidRDefault="00AE0E48" w:rsidP="00524379">
            <w:pPr>
              <w:spacing w:after="0"/>
              <w:rPr>
                <w:lang w:val="hy-AM"/>
              </w:rPr>
            </w:pPr>
            <w:r w:rsidRPr="003265C1">
              <w:rPr>
                <w:b/>
                <w:lang w:val="hy-AM"/>
              </w:rPr>
              <w:t>Տեխնիկական տվյալներ՝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</w:t>
            </w:r>
            <w:r w:rsidRPr="003265C1">
              <w:rPr>
                <w:b/>
                <w:lang w:val="hy-AM"/>
              </w:rPr>
              <w:t>Էներգամատակարարում՝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– Լարում՝ 5 Վ կայուն հոսանք (micro USB)</w:t>
            </w:r>
            <w:r w:rsidRPr="003265C1">
              <w:rPr>
                <w:lang w:val="hy-AM"/>
              </w:rPr>
              <w:br/>
              <w:t xml:space="preserve"> – Հոսանքի սպառում՝ առավելագույնը 1.0 Ա</w:t>
            </w:r>
          </w:p>
          <w:p w14:paraId="0E06EB79" w14:textId="77777777" w:rsidR="00524379" w:rsidRPr="003265C1" w:rsidRDefault="00524379" w:rsidP="00524379">
            <w:pPr>
              <w:spacing w:after="0"/>
              <w:rPr>
                <w:b/>
                <w:lang w:val="hy-AM"/>
              </w:rPr>
            </w:pPr>
          </w:p>
          <w:p w14:paraId="37BCB3DF" w14:textId="27128F0F" w:rsidR="00AE0E48" w:rsidRPr="003265C1" w:rsidRDefault="00AE0E48" w:rsidP="00524379">
            <w:pPr>
              <w:spacing w:after="0"/>
              <w:rPr>
                <w:lang w:val="hy-AM"/>
              </w:rPr>
            </w:pPr>
            <w:r w:rsidRPr="003265C1">
              <w:rPr>
                <w:b/>
                <w:u w:val="single"/>
                <w:lang w:val="hy-AM"/>
              </w:rPr>
              <w:t>ԷԷԳ (էլեկտրաէնցեֆալոգրաֆիա)</w:t>
            </w:r>
            <w:r w:rsidRPr="003265C1">
              <w:rPr>
                <w:b/>
                <w:u w:val="single"/>
                <w:lang w:val="hy-AM"/>
              </w:rPr>
              <w:br/>
            </w:r>
            <w:r w:rsidRPr="003265C1">
              <w:rPr>
                <w:u w:val="single"/>
                <w:lang w:val="hy-AM"/>
              </w:rPr>
              <w:t xml:space="preserve"> </w:t>
            </w:r>
            <w:r w:rsidRPr="003265C1">
              <w:rPr>
                <w:lang w:val="hy-AM"/>
              </w:rPr>
              <w:t>Դիսկրետիզացման հաճախականություն՝ 512 նմուշ/վայրկյան</w:t>
            </w:r>
            <w:r w:rsidRPr="003265C1">
              <w:rPr>
                <w:lang w:val="hy-AM"/>
              </w:rPr>
              <w:br/>
              <w:t xml:space="preserve"> Ալիքների քանակը՝ 8 հիմնական + 1 հղման ալիք + 1 ակտիվ "հողանցման" ալիք</w:t>
            </w:r>
            <w:r w:rsidRPr="003265C1">
              <w:rPr>
                <w:lang w:val="hy-AM"/>
              </w:rPr>
              <w:br/>
              <w:t xml:space="preserve"> Անալոգ-թվային փոխարկիչի (ԱԹՓ) լուծաչափը՝ 24 բիթ</w:t>
            </w:r>
            <w:r w:rsidRPr="003265C1">
              <w:rPr>
                <w:lang w:val="hy-AM"/>
              </w:rPr>
              <w:br/>
              <w:t xml:space="preserve"> Ուժեղացուցիչի ուժեղացումը՝ 24 Վ/Վ</w:t>
            </w:r>
            <w:r w:rsidRPr="003265C1">
              <w:rPr>
                <w:lang w:val="hy-AM"/>
              </w:rPr>
              <w:br/>
              <w:t xml:space="preserve"> Սինֆազ ազդանշանի ճնշման գործակից (CMRR)՝ ոչ պակաս, քան -110 դԲ</w:t>
            </w:r>
            <w:r w:rsidRPr="003265C1">
              <w:rPr>
                <w:lang w:val="hy-AM"/>
              </w:rPr>
              <w:br/>
              <w:t xml:space="preserve"> Մուտքային դիմադրություն՝ 500 ՄՕմ || 10 նՖ</w:t>
            </w:r>
            <w:r w:rsidRPr="003265C1">
              <w:rPr>
                <w:lang w:val="hy-AM"/>
              </w:rPr>
              <w:br/>
              <w:t xml:space="preserve"> Մուտքի վրա սեփական աղմուկ (0.01–70 Հց տիրույթում)՝ բնորոշ 1 մկՎ (պիկ-պիկ)</w:t>
            </w:r>
            <w:r w:rsidRPr="003265C1">
              <w:rPr>
                <w:lang w:val="hy-AM"/>
              </w:rPr>
              <w:br/>
              <w:t xml:space="preserve"> Մուտքի լարման ամբողջական տիրույթ՝ 187.5 մՎ</w:t>
            </w:r>
          </w:p>
          <w:p w14:paraId="7E2CA8DD" w14:textId="77777777" w:rsidR="00524379" w:rsidRPr="003265C1" w:rsidRDefault="00524379" w:rsidP="00524379">
            <w:pPr>
              <w:spacing w:after="0"/>
              <w:rPr>
                <w:b/>
                <w:u w:val="single"/>
                <w:lang w:val="hy-AM"/>
              </w:rPr>
            </w:pPr>
          </w:p>
          <w:p w14:paraId="5D4D55BD" w14:textId="3A843D33" w:rsidR="00AE0E48" w:rsidRPr="003265C1" w:rsidRDefault="00AE0E48" w:rsidP="00524379">
            <w:pPr>
              <w:spacing w:after="0"/>
              <w:rPr>
                <w:b/>
                <w:lang w:val="hy-AM"/>
              </w:rPr>
            </w:pPr>
            <w:r w:rsidRPr="003265C1">
              <w:rPr>
                <w:b/>
                <w:u w:val="single"/>
                <w:lang w:val="hy-AM"/>
              </w:rPr>
              <w:t>NIRS (մոտինֆրակարմիր սպեկտրոսկոպիա)</w:t>
            </w:r>
            <w:r w:rsidRPr="003265C1">
              <w:rPr>
                <w:b/>
                <w:u w:val="single"/>
                <w:lang w:val="hy-AM"/>
              </w:rPr>
              <w:br/>
            </w:r>
            <w:r w:rsidRPr="003265C1">
              <w:rPr>
                <w:lang w:val="hy-AM"/>
              </w:rPr>
              <w:t xml:space="preserve"> Դիսկրետիզացիայի հաճախականություն՝ </w:t>
            </w:r>
            <w:r w:rsidRPr="003265C1">
              <w:rPr>
                <w:b/>
                <w:lang w:val="hy-AM"/>
              </w:rPr>
              <w:t>128 Հց</w:t>
            </w:r>
            <w:r w:rsidRPr="003265C1">
              <w:rPr>
                <w:lang w:val="hy-AM"/>
              </w:rPr>
              <w:br/>
              <w:t xml:space="preserve"> Լույսի աղբյուրների ակտիվացման հաճախականություն՝ </w:t>
            </w:r>
            <w:r w:rsidRPr="003265C1">
              <w:rPr>
                <w:b/>
                <w:lang w:val="hy-AM"/>
              </w:rPr>
              <w:t>4, 8, 16 կամ 32 նմուշ/վայրկյան</w:t>
            </w:r>
            <w:r w:rsidRPr="003265C1">
              <w:rPr>
                <w:lang w:val="hy-AM"/>
              </w:rPr>
              <w:br/>
              <w:t xml:space="preserve"> Ընդունիչներ՝ </w:t>
            </w:r>
            <w:r w:rsidRPr="003265C1">
              <w:rPr>
                <w:b/>
                <w:lang w:val="hy-AM"/>
              </w:rPr>
              <w:t>սիլիկոնային ֆոտոդիոդներ</w:t>
            </w:r>
            <w:r w:rsidRPr="003265C1">
              <w:rPr>
                <w:lang w:val="hy-AM"/>
              </w:rPr>
              <w:br/>
              <w:t xml:space="preserve"> Արտանետիչներ՝ </w:t>
            </w:r>
            <w:r w:rsidRPr="003265C1">
              <w:rPr>
                <w:b/>
                <w:lang w:val="hy-AM"/>
              </w:rPr>
              <w:t>երկալիքային ալիքի լուսադիոդներ (LED)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Ալիքի երկարություններ՝ </w:t>
            </w:r>
            <w:r w:rsidRPr="003265C1">
              <w:rPr>
                <w:b/>
                <w:lang w:val="hy-AM"/>
              </w:rPr>
              <w:t>660 և 850 նմ</w:t>
            </w:r>
            <w:r w:rsidRPr="003265C1">
              <w:rPr>
                <w:lang w:val="hy-AM"/>
              </w:rPr>
              <w:br/>
              <w:t xml:space="preserve"> NIRS-ի մալուխի երկարություն՝ </w:t>
            </w:r>
            <w:r w:rsidRPr="003265C1">
              <w:rPr>
                <w:b/>
                <w:lang w:val="hy-AM"/>
              </w:rPr>
              <w:t>էկրանավորված մալուխ՝ &gt; 60 սմ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Լույսի աղբյուր՝ </w:t>
            </w:r>
            <w:r w:rsidRPr="003265C1">
              <w:rPr>
                <w:b/>
                <w:lang w:val="hy-AM"/>
              </w:rPr>
              <w:t>ինֆրակարմիր LED, ռիսկի դաս՝ GR0՝ համաձայն IEC 62471</w:t>
            </w:r>
            <w:r w:rsidRPr="003265C1">
              <w:rPr>
                <w:lang w:val="hy-AM"/>
              </w:rPr>
              <w:t xml:space="preserve"> ստանդարտի</w:t>
            </w:r>
            <w:r w:rsidRPr="003265C1">
              <w:rPr>
                <w:lang w:val="hy-AM"/>
              </w:rPr>
              <w:br/>
              <w:t xml:space="preserve"> </w:t>
            </w:r>
            <w:r w:rsidRPr="003265C1">
              <w:rPr>
                <w:b/>
                <w:lang w:val="hy-AM"/>
              </w:rPr>
              <w:t>ԱԹՓ</w:t>
            </w:r>
            <w:r w:rsidRPr="003265C1">
              <w:rPr>
                <w:lang w:val="hy-AM"/>
              </w:rPr>
              <w:t xml:space="preserve"> (</w:t>
            </w:r>
            <w:r w:rsidRPr="003265C1">
              <w:rPr>
                <w:u w:val="single"/>
                <w:lang w:val="hy-AM"/>
              </w:rPr>
              <w:t>ADC</w:t>
            </w:r>
            <w:r w:rsidRPr="003265C1">
              <w:rPr>
                <w:lang w:val="hy-AM"/>
              </w:rPr>
              <w:t xml:space="preserve">, )-ի լուծաչափ՝ </w:t>
            </w:r>
            <w:r w:rsidRPr="003265C1">
              <w:rPr>
                <w:b/>
                <w:lang w:val="hy-AM"/>
              </w:rPr>
              <w:t>16 բիթ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Տրանզիմպեդանս ուժեղացուցիչի շահույթ՝ </w:t>
            </w:r>
            <w:r w:rsidRPr="003265C1">
              <w:rPr>
                <w:b/>
                <w:lang w:val="hy-AM"/>
              </w:rPr>
              <w:t>0.5 × 10⁹ Վ/Ա</w:t>
            </w:r>
            <w:r w:rsidRPr="003265C1">
              <w:rPr>
                <w:lang w:val="hy-AM"/>
              </w:rPr>
              <w:br/>
            </w:r>
            <w:r w:rsidRPr="003265C1">
              <w:rPr>
                <w:lang w:val="hy-AM"/>
              </w:rPr>
              <w:lastRenderedPageBreak/>
              <w:t xml:space="preserve"> Մուգ օֆսեթ (Dark offset)՝ </w:t>
            </w:r>
            <w:r w:rsidRPr="003265C1">
              <w:rPr>
                <w:b/>
                <w:i/>
                <w:lang w:val="hy-AM"/>
              </w:rPr>
              <w:t>տիպիկ 1 մՎ</w:t>
            </w:r>
            <w:r w:rsidRPr="003265C1">
              <w:rPr>
                <w:lang w:val="hy-AM"/>
              </w:rPr>
              <w:br/>
              <w:t xml:space="preserve"> Մուգ օֆսեթի աղմուկ՝ </w:t>
            </w:r>
            <w:r w:rsidRPr="003265C1">
              <w:rPr>
                <w:b/>
                <w:lang w:val="hy-AM"/>
              </w:rPr>
              <w:t>283 մկՎ RM</w:t>
            </w:r>
            <w:r w:rsidRPr="003265C1">
              <w:rPr>
                <w:lang w:val="hy-AM"/>
              </w:rPr>
              <w:t>S</w:t>
            </w:r>
            <w:r w:rsidRPr="003265C1">
              <w:rPr>
                <w:lang w:val="hy-AM"/>
              </w:rPr>
              <w:br/>
              <w:t xml:space="preserve"> Զգայունություն՝ </w:t>
            </w:r>
            <w:r w:rsidRPr="003265C1">
              <w:rPr>
                <w:b/>
                <w:lang w:val="hy-AM"/>
              </w:rPr>
              <w:t>290 Վ/մկՎտ λ = 900 նմ դեպքում</w:t>
            </w:r>
            <w:r w:rsidRPr="003265C1">
              <w:rPr>
                <w:lang w:val="hy-AM"/>
              </w:rPr>
              <w:br/>
              <w:t xml:space="preserve"> Հաճախականության արձագանքման գոտի </w:t>
            </w:r>
            <w:r w:rsidRPr="003265C1">
              <w:rPr>
                <w:b/>
                <w:lang w:val="hy-AM"/>
              </w:rPr>
              <w:t>(–3 դԲ մակարդակում</w:t>
            </w:r>
            <w:r w:rsidRPr="003265C1">
              <w:rPr>
                <w:lang w:val="hy-AM"/>
              </w:rPr>
              <w:t xml:space="preserve">)՝ տիպիկ </w:t>
            </w:r>
            <w:r w:rsidRPr="003265C1">
              <w:rPr>
                <w:b/>
                <w:lang w:val="hy-AM"/>
              </w:rPr>
              <w:t>130 Հց</w:t>
            </w:r>
          </w:p>
          <w:p w14:paraId="3116A1A5" w14:textId="77777777" w:rsidR="00524379" w:rsidRPr="003265C1" w:rsidRDefault="00524379" w:rsidP="00524379">
            <w:pPr>
              <w:spacing w:after="0"/>
              <w:rPr>
                <w:b/>
                <w:lang w:val="hy-AM"/>
              </w:rPr>
            </w:pPr>
          </w:p>
          <w:p w14:paraId="7ADF2ACB" w14:textId="1257103D" w:rsidR="00AE0E48" w:rsidRPr="003265C1" w:rsidRDefault="00AE0E48" w:rsidP="00524379">
            <w:pPr>
              <w:spacing w:after="0"/>
              <w:rPr>
                <w:lang w:val="hy-AM"/>
              </w:rPr>
            </w:pPr>
            <w:r w:rsidRPr="003265C1">
              <w:rPr>
                <w:b/>
                <w:lang w:val="hy-AM"/>
              </w:rPr>
              <w:t>Օժանդակ մուտք՝</w:t>
            </w:r>
            <w:r w:rsidRPr="003265C1">
              <w:rPr>
                <w:b/>
                <w:lang w:val="hy-AM"/>
              </w:rPr>
              <w:br/>
            </w:r>
            <w:r w:rsidRPr="003265C1">
              <w:rPr>
                <w:lang w:val="hy-AM"/>
              </w:rPr>
              <w:t xml:space="preserve"> Դիսկրետիզացիայի  հաճախականություն՝ </w:t>
            </w:r>
            <w:r w:rsidRPr="003265C1">
              <w:rPr>
                <w:b/>
                <w:lang w:val="hy-AM"/>
              </w:rPr>
              <w:t>256 նմուշ/վայրկյան</w:t>
            </w:r>
            <w:r w:rsidRPr="003265C1">
              <w:rPr>
                <w:lang w:val="hy-AM"/>
              </w:rPr>
              <w:br/>
              <w:t xml:space="preserve"> Ալիքների քանակ՝ </w:t>
            </w:r>
            <w:r w:rsidRPr="003265C1">
              <w:rPr>
                <w:b/>
                <w:lang w:val="hy-AM"/>
              </w:rPr>
              <w:t>2</w:t>
            </w:r>
            <w:r w:rsidRPr="003265C1">
              <w:rPr>
                <w:lang w:val="hy-AM"/>
              </w:rPr>
              <w:br/>
              <w:t xml:space="preserve"> Մուտքային դիմադրություն՝ </w:t>
            </w:r>
            <w:r w:rsidRPr="003265C1">
              <w:rPr>
                <w:b/>
                <w:lang w:val="hy-AM"/>
              </w:rPr>
              <w:t>600 Օմ</w:t>
            </w:r>
            <w:r w:rsidRPr="003265C1">
              <w:rPr>
                <w:lang w:val="hy-AM"/>
              </w:rPr>
              <w:br/>
              <w:t xml:space="preserve"> Մուտքի լարում՝ </w:t>
            </w:r>
            <w:r w:rsidRPr="003265C1">
              <w:rPr>
                <w:b/>
                <w:lang w:val="hy-AM"/>
              </w:rPr>
              <w:t>0 / +5 Վ TTL</w:t>
            </w:r>
          </w:p>
          <w:p w14:paraId="5E79A69B" w14:textId="77777777" w:rsidR="00AE0E48" w:rsidRPr="003265C1" w:rsidRDefault="00AE0E48" w:rsidP="00AE0E48">
            <w:pPr>
              <w:spacing w:after="0"/>
              <w:ind w:firstLine="709"/>
              <w:jc w:val="both"/>
              <w:rPr>
                <w:b/>
                <w:lang w:val="hy-AM"/>
              </w:rPr>
            </w:pPr>
            <w:r w:rsidRPr="003265C1">
              <w:rPr>
                <w:b/>
                <w:lang w:val="hy-AM"/>
              </w:rPr>
              <w:t xml:space="preserve"> </w:t>
            </w:r>
          </w:p>
          <w:p w14:paraId="7BF961B2" w14:textId="77777777" w:rsidR="00AE0E48" w:rsidRPr="003265C1" w:rsidRDefault="00AE0E48" w:rsidP="00524379">
            <w:pPr>
              <w:spacing w:after="0"/>
              <w:jc w:val="both"/>
              <w:rPr>
                <w:lang w:val="hy-AM"/>
              </w:rPr>
            </w:pPr>
            <w:r w:rsidRPr="003265C1">
              <w:rPr>
                <w:b/>
                <w:lang w:val="hy-AM"/>
              </w:rPr>
              <w:t>MOBIL TRIG Mobility անլար ազդակային մոդուլը</w:t>
            </w:r>
            <w:r w:rsidRPr="003265C1">
              <w:rPr>
                <w:lang w:val="hy-AM"/>
              </w:rPr>
              <w:t xml:space="preserve"> ներառում է վիրտուալ իրականության (VR) ինտերֆեյս, ապահովում է ճկուն տեղադրում էքզոսկելետի միջոցով, ունի անլար ազդակման (triggering) հնարավորությանը, կարող է տվյալներ հոսքագրել VR համակարգին և ընդունել մարկերներ վիրտուալ միջավայրից։ Համակարգը կարող է օգտագործվել ինչպես VR միջավայրում, այնպես էլ դրա սահմաններից դուրս։</w:t>
            </w:r>
          </w:p>
          <w:p w14:paraId="2925DE41" w14:textId="77777777" w:rsidR="00AE0E48" w:rsidRPr="003265C1" w:rsidRDefault="00AE0E48" w:rsidP="00AE0E48">
            <w:pPr>
              <w:spacing w:after="0"/>
              <w:ind w:firstLine="709"/>
              <w:jc w:val="both"/>
              <w:rPr>
                <w:b/>
                <w:lang w:val="hy-AM"/>
              </w:rPr>
            </w:pPr>
            <w:r w:rsidRPr="003265C1">
              <w:rPr>
                <w:b/>
                <w:lang w:val="hy-AM"/>
              </w:rPr>
              <w:t>MOBIL TRIG տեխնիկական բնութագրեր՝</w:t>
            </w:r>
          </w:p>
          <w:p w14:paraId="2CCC2F5E" w14:textId="77777777" w:rsidR="00AE0E48" w:rsidRPr="003265C1" w:rsidRDefault="00AE0E48" w:rsidP="00AE0E48">
            <w:pPr>
              <w:spacing w:after="0"/>
              <w:ind w:firstLine="709"/>
              <w:jc w:val="both"/>
              <w:rPr>
                <w:b/>
                <w:lang w:val="hy-AM"/>
              </w:rPr>
            </w:pPr>
            <w:r w:rsidRPr="003265C1">
              <w:rPr>
                <w:b/>
                <w:lang w:val="hy-AM"/>
              </w:rPr>
              <w:t>TRIGGER օժանդակ մուտք՝</w:t>
            </w:r>
          </w:p>
          <w:p w14:paraId="3041F521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Ալիքների քանակ՝ </w:t>
            </w:r>
            <w:r w:rsidRPr="003265C1">
              <w:rPr>
                <w:b/>
                <w:lang w:val="hy-AM"/>
              </w:rPr>
              <w:t>2</w:t>
            </w:r>
          </w:p>
          <w:p w14:paraId="6D65AD81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Մուտքային լարում՝ </w:t>
            </w:r>
            <w:r w:rsidRPr="003265C1">
              <w:rPr>
                <w:b/>
                <w:lang w:val="hy-AM"/>
              </w:rPr>
              <w:t>TTL ցածր = 0 Վ, բարձր = [3.3 ; 5] Վ</w:t>
            </w:r>
          </w:p>
          <w:p w14:paraId="70BE28BE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b/>
                <w:lang w:val="hy-AM"/>
              </w:rPr>
            </w:pPr>
            <w:r w:rsidRPr="003265C1">
              <w:rPr>
                <w:lang w:val="hy-AM"/>
              </w:rPr>
              <w:t xml:space="preserve">Մուտքային դիմադրություն՝ </w:t>
            </w:r>
            <w:r w:rsidRPr="003265C1">
              <w:rPr>
                <w:b/>
                <w:lang w:val="hy-AM"/>
              </w:rPr>
              <w:t>300 Օմ</w:t>
            </w:r>
          </w:p>
          <w:p w14:paraId="4A2DFD08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Տվյալների հավաքագրման հաճախականություն՝ </w:t>
            </w:r>
            <w:r w:rsidRPr="003265C1">
              <w:rPr>
                <w:b/>
                <w:lang w:val="hy-AM"/>
              </w:rPr>
              <w:t>512 Հց</w:t>
            </w:r>
          </w:p>
          <w:p w14:paraId="6150E70F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b/>
                <w:lang w:val="hy-AM"/>
              </w:rPr>
            </w:pPr>
            <w:r w:rsidRPr="003265C1">
              <w:rPr>
                <w:lang w:val="hy-AM"/>
              </w:rPr>
              <w:t xml:space="preserve">Օպտոիզոլյատորի մեկուսացման մակարդակ՝ </w:t>
            </w:r>
            <w:r w:rsidRPr="003265C1">
              <w:rPr>
                <w:b/>
                <w:lang w:val="hy-AM"/>
              </w:rPr>
              <w:t>5 կՎ RMS, տևողություն՝ 1 րոպե</w:t>
            </w:r>
          </w:p>
          <w:p w14:paraId="77BD0B67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Արթնացման մալուխի երկարություն՝ </w:t>
            </w:r>
            <w:r w:rsidRPr="003265C1">
              <w:rPr>
                <w:b/>
                <w:lang w:val="hy-AM"/>
              </w:rPr>
              <w:t>1.9 մ</w:t>
            </w:r>
          </w:p>
          <w:p w14:paraId="2A6B7045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lang w:val="hy-AM"/>
              </w:rPr>
            </w:pPr>
            <w:r w:rsidRPr="003265C1">
              <w:rPr>
                <w:lang w:val="hy-AM"/>
              </w:rPr>
              <w:t xml:space="preserve">Արթնացման միավորի քաշը (առանց մալուխի)՝ </w:t>
            </w:r>
            <w:r w:rsidRPr="003265C1">
              <w:rPr>
                <w:b/>
                <w:lang w:val="hy-AM"/>
              </w:rPr>
              <w:t>20 գ</w:t>
            </w:r>
          </w:p>
          <w:p w14:paraId="76BED8A9" w14:textId="77777777" w:rsidR="00AE0E48" w:rsidRPr="003265C1" w:rsidRDefault="00AE0E48" w:rsidP="00AE0E48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b/>
                <w:lang w:val="hy-AM"/>
              </w:rPr>
            </w:pPr>
            <w:r w:rsidRPr="003265C1">
              <w:rPr>
                <w:lang w:val="hy-AM"/>
              </w:rPr>
              <w:t xml:space="preserve">Պաշտպանության կարգ՝ </w:t>
            </w:r>
            <w:r w:rsidRPr="003265C1">
              <w:rPr>
                <w:b/>
                <w:lang w:val="hy-AM"/>
              </w:rPr>
              <w:t>IPX0</w:t>
            </w:r>
          </w:p>
          <w:p w14:paraId="128AC42F" w14:textId="77777777" w:rsidR="00AE0E48" w:rsidRPr="003265C1" w:rsidRDefault="00AE0E48" w:rsidP="00AE0E48">
            <w:pPr>
              <w:spacing w:after="0"/>
              <w:ind w:firstLine="709"/>
              <w:jc w:val="both"/>
              <w:rPr>
                <w:b/>
                <w:lang w:val="hy-AM"/>
              </w:rPr>
            </w:pPr>
            <w:r w:rsidRPr="003265C1">
              <w:rPr>
                <w:b/>
                <w:lang w:val="hy-AM"/>
              </w:rPr>
              <w:t>Հաղորդման ձգձգում՝</w:t>
            </w:r>
          </w:p>
          <w:p w14:paraId="7094EB0E" w14:textId="77777777" w:rsidR="00AE0E48" w:rsidRPr="003265C1" w:rsidRDefault="00AE0E48" w:rsidP="00AE0E4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b/>
                <w:i/>
                <w:sz w:val="20"/>
                <w:lang w:val="hy-AM"/>
              </w:rPr>
            </w:pPr>
            <w:r w:rsidRPr="003265C1">
              <w:rPr>
                <w:b/>
                <w:lang w:val="hy-AM"/>
              </w:rPr>
              <w:t>MOBIL TRIG</w:t>
            </w:r>
            <w:r w:rsidRPr="003265C1">
              <w:rPr>
                <w:b/>
                <w:i/>
                <w:sz w:val="20"/>
                <w:lang w:val="hy-AM"/>
              </w:rPr>
              <w:t>՝ նվազագույն՝ 2.6 մվ, տիպիկ՝ 3.3 մվ, առավելագույն՝ 20 մվ</w:t>
            </w:r>
          </w:p>
          <w:p w14:paraId="1C0A69D4" w14:textId="77777777" w:rsidR="00AE0E48" w:rsidRPr="003265C1" w:rsidRDefault="00AE0E48" w:rsidP="00AE0E4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b/>
                <w:i/>
                <w:sz w:val="20"/>
                <w:lang w:val="hy-AM"/>
              </w:rPr>
            </w:pPr>
            <w:r w:rsidRPr="003265C1">
              <w:rPr>
                <w:b/>
                <w:lang w:val="hy-AM"/>
              </w:rPr>
              <w:t>TRIG BOX USB՝</w:t>
            </w:r>
            <w:r w:rsidRPr="003265C1">
              <w:rPr>
                <w:lang w:val="hy-AM"/>
              </w:rPr>
              <w:t xml:space="preserve"> </w:t>
            </w:r>
            <w:r w:rsidRPr="003265C1">
              <w:rPr>
                <w:b/>
                <w:i/>
                <w:sz w:val="20"/>
                <w:lang w:val="hy-AM"/>
              </w:rPr>
              <w:t>նվազագույն՝ 1.2 մվ, տիպիկ՝ 1.3 մվ, առավելագույն՝ 1.5 մվ</w:t>
            </w:r>
          </w:p>
          <w:p w14:paraId="568AB9AA" w14:textId="77777777" w:rsidR="00AE0E48" w:rsidRPr="003265C1" w:rsidRDefault="00AE0E48" w:rsidP="00AE0E48">
            <w:pPr>
              <w:spacing w:after="0"/>
              <w:ind w:firstLine="709"/>
              <w:jc w:val="both"/>
              <w:rPr>
                <w:lang w:val="hy-AM"/>
              </w:rPr>
            </w:pPr>
            <w:r w:rsidRPr="003265C1">
              <w:rPr>
                <w:b/>
                <w:lang w:val="hy-AM"/>
              </w:rPr>
              <w:t>-API</w:t>
            </w:r>
            <w:r w:rsidRPr="003265C1">
              <w:rPr>
                <w:lang w:val="hy-AM"/>
              </w:rPr>
              <w:t xml:space="preserve"> ապահովում է սարքի կառավարումը արտաքին (եռորդ կողմի) ծրագրային ապահովման միջոցով։</w:t>
            </w:r>
          </w:p>
          <w:p w14:paraId="3DD72915" w14:textId="404303A0" w:rsidR="00CB2D9A" w:rsidRPr="003265C1" w:rsidRDefault="00AE0E48" w:rsidP="00AE0E48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3265C1">
              <w:rPr>
                <w:rFonts w:ascii="Sylfaen" w:hAnsi="Sylfaen"/>
                <w:b/>
                <w:bCs/>
                <w:lang w:val="hy-AM"/>
              </w:rPr>
              <w:t>Երաշխիք՝ առնվազն 1 տարի</w:t>
            </w:r>
          </w:p>
        </w:tc>
      </w:tr>
    </w:tbl>
    <w:p w14:paraId="0E980399" w14:textId="77777777" w:rsidR="00C76F86" w:rsidRPr="003265C1" w:rsidRDefault="00C76F86" w:rsidP="003265C1">
      <w:pPr>
        <w:pStyle w:val="BodyTextIndent3"/>
        <w:spacing w:after="0"/>
        <w:ind w:left="0"/>
        <w:rPr>
          <w:rFonts w:ascii="GHEA Grapalat" w:hAnsi="GHEA Grapalat"/>
          <w:b/>
          <w:sz w:val="24"/>
          <w:szCs w:val="24"/>
          <w:lang w:val="ru-RU"/>
        </w:rPr>
      </w:pPr>
    </w:p>
    <w:sectPr w:rsidR="00C76F86" w:rsidRPr="003265C1" w:rsidSect="00EF3ECE">
      <w:pgSz w:w="15840" w:h="12240" w:orient="landscape"/>
      <w:pgMar w:top="547" w:right="360" w:bottom="1267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Noto Sans Symbols">
    <w:charset w:val="00"/>
    <w:family w:val="auto"/>
    <w:pitch w:val="default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66EC"/>
    <w:multiLevelType w:val="multilevel"/>
    <w:tmpl w:val="73A6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769AE"/>
    <w:multiLevelType w:val="multilevel"/>
    <w:tmpl w:val="0B00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02D21"/>
    <w:multiLevelType w:val="multilevel"/>
    <w:tmpl w:val="0C78DC5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D4F0DD9"/>
    <w:multiLevelType w:val="multilevel"/>
    <w:tmpl w:val="E012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65585"/>
    <w:multiLevelType w:val="hybridMultilevel"/>
    <w:tmpl w:val="FCA036B0"/>
    <w:lvl w:ilvl="0" w:tplc="DF404BF2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8BE42FC"/>
    <w:multiLevelType w:val="multilevel"/>
    <w:tmpl w:val="E512A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BA7DCA"/>
    <w:multiLevelType w:val="multilevel"/>
    <w:tmpl w:val="F188A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A81E86"/>
    <w:multiLevelType w:val="multilevel"/>
    <w:tmpl w:val="4EC6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353D57"/>
    <w:multiLevelType w:val="multilevel"/>
    <w:tmpl w:val="064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C73C5C"/>
    <w:multiLevelType w:val="multilevel"/>
    <w:tmpl w:val="A46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125924"/>
    <w:multiLevelType w:val="multilevel"/>
    <w:tmpl w:val="E6F4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A00CD4"/>
    <w:multiLevelType w:val="multilevel"/>
    <w:tmpl w:val="F6B6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573B1"/>
    <w:multiLevelType w:val="multilevel"/>
    <w:tmpl w:val="4D2E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1E64C4"/>
    <w:multiLevelType w:val="multilevel"/>
    <w:tmpl w:val="0CF4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C35F47"/>
    <w:multiLevelType w:val="multilevel"/>
    <w:tmpl w:val="D120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CC54C1"/>
    <w:multiLevelType w:val="multilevel"/>
    <w:tmpl w:val="76B8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3202C8"/>
    <w:multiLevelType w:val="multilevel"/>
    <w:tmpl w:val="E55487A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5A8C6923"/>
    <w:multiLevelType w:val="hybridMultilevel"/>
    <w:tmpl w:val="7FEE75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07FAF"/>
    <w:multiLevelType w:val="multilevel"/>
    <w:tmpl w:val="5C5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473B2B"/>
    <w:multiLevelType w:val="hybridMultilevel"/>
    <w:tmpl w:val="45AE7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20A38"/>
    <w:multiLevelType w:val="multilevel"/>
    <w:tmpl w:val="598E13F2"/>
    <w:lvl w:ilvl="0">
      <w:start w:val="1"/>
      <w:numFmt w:val="bullet"/>
      <w:lvlText w:val="-"/>
      <w:lvlJc w:val="left"/>
      <w:pPr>
        <w:ind w:left="979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16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3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6BF7406"/>
    <w:multiLevelType w:val="multilevel"/>
    <w:tmpl w:val="C4B4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125A8C"/>
    <w:multiLevelType w:val="multilevel"/>
    <w:tmpl w:val="F0F4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AC0EB9"/>
    <w:multiLevelType w:val="hybridMultilevel"/>
    <w:tmpl w:val="B0AAF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4642A"/>
    <w:multiLevelType w:val="multilevel"/>
    <w:tmpl w:val="B844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843910"/>
    <w:multiLevelType w:val="multilevel"/>
    <w:tmpl w:val="B682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EB668A"/>
    <w:multiLevelType w:val="multilevel"/>
    <w:tmpl w:val="3572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0C03BE"/>
    <w:multiLevelType w:val="multilevel"/>
    <w:tmpl w:val="68B4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8535455">
    <w:abstractNumId w:val="5"/>
  </w:num>
  <w:num w:numId="2" w16cid:durableId="799222288">
    <w:abstractNumId w:val="3"/>
  </w:num>
  <w:num w:numId="3" w16cid:durableId="1509557754">
    <w:abstractNumId w:val="25"/>
  </w:num>
  <w:num w:numId="4" w16cid:durableId="2005544549">
    <w:abstractNumId w:val="0"/>
  </w:num>
  <w:num w:numId="5" w16cid:durableId="1301112895">
    <w:abstractNumId w:val="12"/>
  </w:num>
  <w:num w:numId="6" w16cid:durableId="1605116494">
    <w:abstractNumId w:val="9"/>
  </w:num>
  <w:num w:numId="7" w16cid:durableId="1778059523">
    <w:abstractNumId w:val="22"/>
  </w:num>
  <w:num w:numId="8" w16cid:durableId="430466633">
    <w:abstractNumId w:val="13"/>
  </w:num>
  <w:num w:numId="9" w16cid:durableId="1351183558">
    <w:abstractNumId w:val="18"/>
  </w:num>
  <w:num w:numId="10" w16cid:durableId="653222010">
    <w:abstractNumId w:val="26"/>
  </w:num>
  <w:num w:numId="11" w16cid:durableId="376125016">
    <w:abstractNumId w:val="24"/>
  </w:num>
  <w:num w:numId="12" w16cid:durableId="959728482">
    <w:abstractNumId w:val="6"/>
  </w:num>
  <w:num w:numId="13" w16cid:durableId="465124768">
    <w:abstractNumId w:val="7"/>
  </w:num>
  <w:num w:numId="14" w16cid:durableId="815608783">
    <w:abstractNumId w:val="11"/>
  </w:num>
  <w:num w:numId="15" w16cid:durableId="359162881">
    <w:abstractNumId w:val="27"/>
  </w:num>
  <w:num w:numId="16" w16cid:durableId="1052996276">
    <w:abstractNumId w:val="8"/>
  </w:num>
  <w:num w:numId="17" w16cid:durableId="1710373315">
    <w:abstractNumId w:val="10"/>
  </w:num>
  <w:num w:numId="18" w16cid:durableId="999891646">
    <w:abstractNumId w:val="1"/>
  </w:num>
  <w:num w:numId="19" w16cid:durableId="1568149669">
    <w:abstractNumId w:val="17"/>
  </w:num>
  <w:num w:numId="20" w16cid:durableId="1927768605">
    <w:abstractNumId w:val="14"/>
  </w:num>
  <w:num w:numId="21" w16cid:durableId="354618835">
    <w:abstractNumId w:val="4"/>
  </w:num>
  <w:num w:numId="22" w16cid:durableId="1224294263">
    <w:abstractNumId w:val="16"/>
  </w:num>
  <w:num w:numId="23" w16cid:durableId="1265839798">
    <w:abstractNumId w:val="2"/>
  </w:num>
  <w:num w:numId="24" w16cid:durableId="1020204957">
    <w:abstractNumId w:val="20"/>
  </w:num>
  <w:num w:numId="25" w16cid:durableId="1154488432">
    <w:abstractNumId w:val="19"/>
  </w:num>
  <w:num w:numId="26" w16cid:durableId="1972899080">
    <w:abstractNumId w:val="21"/>
  </w:num>
  <w:num w:numId="27" w16cid:durableId="1416124505">
    <w:abstractNumId w:val="15"/>
  </w:num>
  <w:num w:numId="28" w16cid:durableId="173613497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2F"/>
    <w:rsid w:val="0000643B"/>
    <w:rsid w:val="00006573"/>
    <w:rsid w:val="000065EA"/>
    <w:rsid w:val="0001180E"/>
    <w:rsid w:val="0001194A"/>
    <w:rsid w:val="00012149"/>
    <w:rsid w:val="00012FA6"/>
    <w:rsid w:val="000132A4"/>
    <w:rsid w:val="00015D4A"/>
    <w:rsid w:val="000220AC"/>
    <w:rsid w:val="00023565"/>
    <w:rsid w:val="0002422C"/>
    <w:rsid w:val="000243B3"/>
    <w:rsid w:val="00025828"/>
    <w:rsid w:val="0003087D"/>
    <w:rsid w:val="0003146F"/>
    <w:rsid w:val="00034D3C"/>
    <w:rsid w:val="00041364"/>
    <w:rsid w:val="00044741"/>
    <w:rsid w:val="000454C6"/>
    <w:rsid w:val="0004665E"/>
    <w:rsid w:val="00047E22"/>
    <w:rsid w:val="000516D1"/>
    <w:rsid w:val="00051BE8"/>
    <w:rsid w:val="0005271A"/>
    <w:rsid w:val="00053238"/>
    <w:rsid w:val="000573E8"/>
    <w:rsid w:val="00057620"/>
    <w:rsid w:val="00061DE1"/>
    <w:rsid w:val="00062A34"/>
    <w:rsid w:val="000660EA"/>
    <w:rsid w:val="000668A1"/>
    <w:rsid w:val="000701FE"/>
    <w:rsid w:val="000713B3"/>
    <w:rsid w:val="00071524"/>
    <w:rsid w:val="00072444"/>
    <w:rsid w:val="000751C3"/>
    <w:rsid w:val="00075F19"/>
    <w:rsid w:val="0008310A"/>
    <w:rsid w:val="00087C23"/>
    <w:rsid w:val="00090994"/>
    <w:rsid w:val="00091D82"/>
    <w:rsid w:val="00093596"/>
    <w:rsid w:val="000937B5"/>
    <w:rsid w:val="00095324"/>
    <w:rsid w:val="0009532E"/>
    <w:rsid w:val="00097D0B"/>
    <w:rsid w:val="000A08D7"/>
    <w:rsid w:val="000A351B"/>
    <w:rsid w:val="000A388F"/>
    <w:rsid w:val="000A3BFA"/>
    <w:rsid w:val="000A4544"/>
    <w:rsid w:val="000B1B54"/>
    <w:rsid w:val="000B4181"/>
    <w:rsid w:val="000C23F7"/>
    <w:rsid w:val="000C4FD9"/>
    <w:rsid w:val="000C5181"/>
    <w:rsid w:val="000D0B52"/>
    <w:rsid w:val="000D475D"/>
    <w:rsid w:val="000D6B55"/>
    <w:rsid w:val="000E1CE9"/>
    <w:rsid w:val="000E2981"/>
    <w:rsid w:val="000E57D2"/>
    <w:rsid w:val="000E6B31"/>
    <w:rsid w:val="000E6FE4"/>
    <w:rsid w:val="000F2205"/>
    <w:rsid w:val="000F3B9A"/>
    <w:rsid w:val="001058DB"/>
    <w:rsid w:val="00106347"/>
    <w:rsid w:val="0011330C"/>
    <w:rsid w:val="0013317F"/>
    <w:rsid w:val="00136B7A"/>
    <w:rsid w:val="00137088"/>
    <w:rsid w:val="00137B0D"/>
    <w:rsid w:val="00140401"/>
    <w:rsid w:val="00141A3A"/>
    <w:rsid w:val="00142DC6"/>
    <w:rsid w:val="00145CD8"/>
    <w:rsid w:val="00145F82"/>
    <w:rsid w:val="00152A03"/>
    <w:rsid w:val="00161249"/>
    <w:rsid w:val="001621B3"/>
    <w:rsid w:val="00165685"/>
    <w:rsid w:val="00165B92"/>
    <w:rsid w:val="00171BDC"/>
    <w:rsid w:val="001761B1"/>
    <w:rsid w:val="00180EDF"/>
    <w:rsid w:val="00181C34"/>
    <w:rsid w:val="00185EA9"/>
    <w:rsid w:val="001905BF"/>
    <w:rsid w:val="00194E16"/>
    <w:rsid w:val="0019714F"/>
    <w:rsid w:val="00197782"/>
    <w:rsid w:val="001A58EC"/>
    <w:rsid w:val="001A7332"/>
    <w:rsid w:val="001A785A"/>
    <w:rsid w:val="001B1447"/>
    <w:rsid w:val="001B2764"/>
    <w:rsid w:val="001B5F05"/>
    <w:rsid w:val="001B6DB7"/>
    <w:rsid w:val="001B765F"/>
    <w:rsid w:val="001C0223"/>
    <w:rsid w:val="001C2ED2"/>
    <w:rsid w:val="001D5D00"/>
    <w:rsid w:val="001D7885"/>
    <w:rsid w:val="001E1171"/>
    <w:rsid w:val="001E20B5"/>
    <w:rsid w:val="001F0FF2"/>
    <w:rsid w:val="001F1C99"/>
    <w:rsid w:val="001F3204"/>
    <w:rsid w:val="001F3FF8"/>
    <w:rsid w:val="001F5A4B"/>
    <w:rsid w:val="00201C5F"/>
    <w:rsid w:val="00203ADB"/>
    <w:rsid w:val="00207B1B"/>
    <w:rsid w:val="002102E8"/>
    <w:rsid w:val="00212CEE"/>
    <w:rsid w:val="00212D9B"/>
    <w:rsid w:val="00217B35"/>
    <w:rsid w:val="00222880"/>
    <w:rsid w:val="00223E3F"/>
    <w:rsid w:val="0022621C"/>
    <w:rsid w:val="00226F99"/>
    <w:rsid w:val="00227876"/>
    <w:rsid w:val="00236104"/>
    <w:rsid w:val="0024470F"/>
    <w:rsid w:val="00245936"/>
    <w:rsid w:val="002513AC"/>
    <w:rsid w:val="00256A7C"/>
    <w:rsid w:val="00257037"/>
    <w:rsid w:val="00260B73"/>
    <w:rsid w:val="00260F60"/>
    <w:rsid w:val="00262C35"/>
    <w:rsid w:val="00264217"/>
    <w:rsid w:val="00271706"/>
    <w:rsid w:val="0028271D"/>
    <w:rsid w:val="002836BA"/>
    <w:rsid w:val="00284BD7"/>
    <w:rsid w:val="00290B6D"/>
    <w:rsid w:val="00294BB0"/>
    <w:rsid w:val="002A1EDC"/>
    <w:rsid w:val="002A3183"/>
    <w:rsid w:val="002A3360"/>
    <w:rsid w:val="002A68B7"/>
    <w:rsid w:val="002A7B78"/>
    <w:rsid w:val="002B000C"/>
    <w:rsid w:val="002B092D"/>
    <w:rsid w:val="002B2949"/>
    <w:rsid w:val="002B748B"/>
    <w:rsid w:val="002C0BCF"/>
    <w:rsid w:val="002C2D03"/>
    <w:rsid w:val="002C39DD"/>
    <w:rsid w:val="002C5574"/>
    <w:rsid w:val="002C5CBD"/>
    <w:rsid w:val="002D6D02"/>
    <w:rsid w:val="002E1EBF"/>
    <w:rsid w:val="002E72D7"/>
    <w:rsid w:val="002F0434"/>
    <w:rsid w:val="002F1162"/>
    <w:rsid w:val="002F41A0"/>
    <w:rsid w:val="002F427A"/>
    <w:rsid w:val="003010F1"/>
    <w:rsid w:val="0030141A"/>
    <w:rsid w:val="0030502F"/>
    <w:rsid w:val="0030690A"/>
    <w:rsid w:val="00313152"/>
    <w:rsid w:val="00315F39"/>
    <w:rsid w:val="003265C1"/>
    <w:rsid w:val="00327048"/>
    <w:rsid w:val="00331AD1"/>
    <w:rsid w:val="00332DC9"/>
    <w:rsid w:val="00336AD6"/>
    <w:rsid w:val="00337C19"/>
    <w:rsid w:val="00340111"/>
    <w:rsid w:val="00343537"/>
    <w:rsid w:val="00347222"/>
    <w:rsid w:val="003502C0"/>
    <w:rsid w:val="00350FCB"/>
    <w:rsid w:val="00354028"/>
    <w:rsid w:val="00356891"/>
    <w:rsid w:val="00361534"/>
    <w:rsid w:val="003618E3"/>
    <w:rsid w:val="00365BB9"/>
    <w:rsid w:val="0036701D"/>
    <w:rsid w:val="00367022"/>
    <w:rsid w:val="0037008F"/>
    <w:rsid w:val="00371674"/>
    <w:rsid w:val="003765E8"/>
    <w:rsid w:val="00377BDF"/>
    <w:rsid w:val="00377D4D"/>
    <w:rsid w:val="00377F38"/>
    <w:rsid w:val="0038168C"/>
    <w:rsid w:val="003834EA"/>
    <w:rsid w:val="00386C11"/>
    <w:rsid w:val="00390747"/>
    <w:rsid w:val="00390B62"/>
    <w:rsid w:val="003943C4"/>
    <w:rsid w:val="0039491F"/>
    <w:rsid w:val="003979A2"/>
    <w:rsid w:val="003A1273"/>
    <w:rsid w:val="003A330E"/>
    <w:rsid w:val="003A7753"/>
    <w:rsid w:val="003A7A01"/>
    <w:rsid w:val="003B20CF"/>
    <w:rsid w:val="003B312B"/>
    <w:rsid w:val="003B4F30"/>
    <w:rsid w:val="003C6C55"/>
    <w:rsid w:val="003D3B7F"/>
    <w:rsid w:val="003D535A"/>
    <w:rsid w:val="003E2743"/>
    <w:rsid w:val="003E5414"/>
    <w:rsid w:val="003E69D0"/>
    <w:rsid w:val="003E7A28"/>
    <w:rsid w:val="003F7A83"/>
    <w:rsid w:val="0040107C"/>
    <w:rsid w:val="004025EA"/>
    <w:rsid w:val="0040343B"/>
    <w:rsid w:val="004035B7"/>
    <w:rsid w:val="00404672"/>
    <w:rsid w:val="004059BE"/>
    <w:rsid w:val="00407C58"/>
    <w:rsid w:val="0041261A"/>
    <w:rsid w:val="00412936"/>
    <w:rsid w:val="00412DEC"/>
    <w:rsid w:val="004143B8"/>
    <w:rsid w:val="004165DC"/>
    <w:rsid w:val="00416BCA"/>
    <w:rsid w:val="00417A43"/>
    <w:rsid w:val="0042281C"/>
    <w:rsid w:val="00422BDD"/>
    <w:rsid w:val="0042677A"/>
    <w:rsid w:val="00430DEB"/>
    <w:rsid w:val="00430E61"/>
    <w:rsid w:val="004334EB"/>
    <w:rsid w:val="004337C2"/>
    <w:rsid w:val="00436656"/>
    <w:rsid w:val="004412A2"/>
    <w:rsid w:val="004441C5"/>
    <w:rsid w:val="00444E61"/>
    <w:rsid w:val="00445274"/>
    <w:rsid w:val="00445C54"/>
    <w:rsid w:val="004478E3"/>
    <w:rsid w:val="0045089B"/>
    <w:rsid w:val="00450A0B"/>
    <w:rsid w:val="00452BF0"/>
    <w:rsid w:val="00453914"/>
    <w:rsid w:val="00454EEC"/>
    <w:rsid w:val="00457663"/>
    <w:rsid w:val="00465BA9"/>
    <w:rsid w:val="0047163B"/>
    <w:rsid w:val="00480468"/>
    <w:rsid w:val="0048050D"/>
    <w:rsid w:val="00481139"/>
    <w:rsid w:val="00483581"/>
    <w:rsid w:val="00487E8E"/>
    <w:rsid w:val="00491E32"/>
    <w:rsid w:val="00492B9D"/>
    <w:rsid w:val="0049449F"/>
    <w:rsid w:val="004A26D0"/>
    <w:rsid w:val="004A2F43"/>
    <w:rsid w:val="004A5057"/>
    <w:rsid w:val="004A684F"/>
    <w:rsid w:val="004B20F0"/>
    <w:rsid w:val="004B2DA9"/>
    <w:rsid w:val="004B2F5B"/>
    <w:rsid w:val="004B38AA"/>
    <w:rsid w:val="004B407C"/>
    <w:rsid w:val="004B5768"/>
    <w:rsid w:val="004C0D8E"/>
    <w:rsid w:val="004C2A2A"/>
    <w:rsid w:val="004C39F8"/>
    <w:rsid w:val="004D08AB"/>
    <w:rsid w:val="004D2FFF"/>
    <w:rsid w:val="004D46C3"/>
    <w:rsid w:val="004D4EDF"/>
    <w:rsid w:val="004D515E"/>
    <w:rsid w:val="004D51CF"/>
    <w:rsid w:val="004D5893"/>
    <w:rsid w:val="004D5985"/>
    <w:rsid w:val="004E1450"/>
    <w:rsid w:val="004E257C"/>
    <w:rsid w:val="004E41FF"/>
    <w:rsid w:val="004E60C8"/>
    <w:rsid w:val="004E7F14"/>
    <w:rsid w:val="004F089A"/>
    <w:rsid w:val="004F1194"/>
    <w:rsid w:val="004F2FD4"/>
    <w:rsid w:val="004F3837"/>
    <w:rsid w:val="004F77EA"/>
    <w:rsid w:val="00500516"/>
    <w:rsid w:val="00505FCE"/>
    <w:rsid w:val="0051098C"/>
    <w:rsid w:val="005127B0"/>
    <w:rsid w:val="00513454"/>
    <w:rsid w:val="0051488D"/>
    <w:rsid w:val="005153B5"/>
    <w:rsid w:val="00516DAE"/>
    <w:rsid w:val="00522DA7"/>
    <w:rsid w:val="00524379"/>
    <w:rsid w:val="00530A5C"/>
    <w:rsid w:val="00532AC3"/>
    <w:rsid w:val="0053578E"/>
    <w:rsid w:val="00537A2A"/>
    <w:rsid w:val="00537C2E"/>
    <w:rsid w:val="00540CDB"/>
    <w:rsid w:val="005426FA"/>
    <w:rsid w:val="00542A6F"/>
    <w:rsid w:val="0054334A"/>
    <w:rsid w:val="00543A2D"/>
    <w:rsid w:val="00544230"/>
    <w:rsid w:val="00545149"/>
    <w:rsid w:val="00556C09"/>
    <w:rsid w:val="00561BA7"/>
    <w:rsid w:val="0056277A"/>
    <w:rsid w:val="00565572"/>
    <w:rsid w:val="005658F9"/>
    <w:rsid w:val="0057136F"/>
    <w:rsid w:val="005740F6"/>
    <w:rsid w:val="00576E5F"/>
    <w:rsid w:val="00580BBB"/>
    <w:rsid w:val="005817F4"/>
    <w:rsid w:val="00586D72"/>
    <w:rsid w:val="005876C4"/>
    <w:rsid w:val="0058782D"/>
    <w:rsid w:val="00587D47"/>
    <w:rsid w:val="00591E59"/>
    <w:rsid w:val="005920F1"/>
    <w:rsid w:val="00596E4A"/>
    <w:rsid w:val="005973EA"/>
    <w:rsid w:val="005A13CC"/>
    <w:rsid w:val="005A197E"/>
    <w:rsid w:val="005A3177"/>
    <w:rsid w:val="005B3EBC"/>
    <w:rsid w:val="005B4858"/>
    <w:rsid w:val="005B504F"/>
    <w:rsid w:val="005B5231"/>
    <w:rsid w:val="005C14A0"/>
    <w:rsid w:val="005C5412"/>
    <w:rsid w:val="005D0DEF"/>
    <w:rsid w:val="005D225B"/>
    <w:rsid w:val="005D5FD5"/>
    <w:rsid w:val="005E0E29"/>
    <w:rsid w:val="005E104A"/>
    <w:rsid w:val="005E44F8"/>
    <w:rsid w:val="005E4AE5"/>
    <w:rsid w:val="005F18EC"/>
    <w:rsid w:val="005F39A0"/>
    <w:rsid w:val="005F42AE"/>
    <w:rsid w:val="0060182C"/>
    <w:rsid w:val="00602A25"/>
    <w:rsid w:val="0060366B"/>
    <w:rsid w:val="00604105"/>
    <w:rsid w:val="00606463"/>
    <w:rsid w:val="00610D30"/>
    <w:rsid w:val="00611B9F"/>
    <w:rsid w:val="006140B2"/>
    <w:rsid w:val="00624BA4"/>
    <w:rsid w:val="00635BB6"/>
    <w:rsid w:val="0063711E"/>
    <w:rsid w:val="0064095B"/>
    <w:rsid w:val="0064156C"/>
    <w:rsid w:val="006443CB"/>
    <w:rsid w:val="006509CE"/>
    <w:rsid w:val="006511AC"/>
    <w:rsid w:val="00657D88"/>
    <w:rsid w:val="006604D5"/>
    <w:rsid w:val="00661664"/>
    <w:rsid w:val="00661BA4"/>
    <w:rsid w:val="00662748"/>
    <w:rsid w:val="00662F25"/>
    <w:rsid w:val="006632F3"/>
    <w:rsid w:val="006678B0"/>
    <w:rsid w:val="00667AD3"/>
    <w:rsid w:val="006709A1"/>
    <w:rsid w:val="00670B18"/>
    <w:rsid w:val="006723F5"/>
    <w:rsid w:val="00672E32"/>
    <w:rsid w:val="00680A32"/>
    <w:rsid w:val="00680E70"/>
    <w:rsid w:val="006817AE"/>
    <w:rsid w:val="00686430"/>
    <w:rsid w:val="00690144"/>
    <w:rsid w:val="00690691"/>
    <w:rsid w:val="00692A61"/>
    <w:rsid w:val="00697157"/>
    <w:rsid w:val="00697296"/>
    <w:rsid w:val="006A46D9"/>
    <w:rsid w:val="006B1C45"/>
    <w:rsid w:val="006B2BBA"/>
    <w:rsid w:val="006B58CD"/>
    <w:rsid w:val="006B6455"/>
    <w:rsid w:val="006C0D92"/>
    <w:rsid w:val="006C1481"/>
    <w:rsid w:val="006C19EB"/>
    <w:rsid w:val="006C257B"/>
    <w:rsid w:val="006D0A65"/>
    <w:rsid w:val="006D6766"/>
    <w:rsid w:val="006D76C3"/>
    <w:rsid w:val="006E3427"/>
    <w:rsid w:val="006E43E0"/>
    <w:rsid w:val="006E498E"/>
    <w:rsid w:val="0070393B"/>
    <w:rsid w:val="007068B2"/>
    <w:rsid w:val="00706F60"/>
    <w:rsid w:val="007077A7"/>
    <w:rsid w:val="00707916"/>
    <w:rsid w:val="00713BD5"/>
    <w:rsid w:val="00742C0D"/>
    <w:rsid w:val="00744165"/>
    <w:rsid w:val="007462C0"/>
    <w:rsid w:val="007516C0"/>
    <w:rsid w:val="007527B5"/>
    <w:rsid w:val="00752EF8"/>
    <w:rsid w:val="00757B0E"/>
    <w:rsid w:val="007607F4"/>
    <w:rsid w:val="007618FF"/>
    <w:rsid w:val="007633C7"/>
    <w:rsid w:val="0076536E"/>
    <w:rsid w:val="00766274"/>
    <w:rsid w:val="007667F5"/>
    <w:rsid w:val="00771A6A"/>
    <w:rsid w:val="00771E5B"/>
    <w:rsid w:val="00774DF9"/>
    <w:rsid w:val="00775DAC"/>
    <w:rsid w:val="00780860"/>
    <w:rsid w:val="00784649"/>
    <w:rsid w:val="00786BEE"/>
    <w:rsid w:val="007870D7"/>
    <w:rsid w:val="007979AD"/>
    <w:rsid w:val="007A25EE"/>
    <w:rsid w:val="007A6BCD"/>
    <w:rsid w:val="007A7FB6"/>
    <w:rsid w:val="007B0EF0"/>
    <w:rsid w:val="007B4E0F"/>
    <w:rsid w:val="007B6596"/>
    <w:rsid w:val="007C42F8"/>
    <w:rsid w:val="007C4906"/>
    <w:rsid w:val="007C5000"/>
    <w:rsid w:val="007D1880"/>
    <w:rsid w:val="007D1C99"/>
    <w:rsid w:val="007D428A"/>
    <w:rsid w:val="007D4909"/>
    <w:rsid w:val="007E3541"/>
    <w:rsid w:val="007E4122"/>
    <w:rsid w:val="007E4217"/>
    <w:rsid w:val="007E767A"/>
    <w:rsid w:val="007F3068"/>
    <w:rsid w:val="007F7276"/>
    <w:rsid w:val="00801887"/>
    <w:rsid w:val="008039C7"/>
    <w:rsid w:val="00805771"/>
    <w:rsid w:val="008109A7"/>
    <w:rsid w:val="00810D4F"/>
    <w:rsid w:val="00811A68"/>
    <w:rsid w:val="0081701C"/>
    <w:rsid w:val="0081725B"/>
    <w:rsid w:val="008231CF"/>
    <w:rsid w:val="0082583A"/>
    <w:rsid w:val="008278E6"/>
    <w:rsid w:val="00833423"/>
    <w:rsid w:val="00833ACC"/>
    <w:rsid w:val="00834A91"/>
    <w:rsid w:val="0083720F"/>
    <w:rsid w:val="0084061D"/>
    <w:rsid w:val="00841981"/>
    <w:rsid w:val="008475DF"/>
    <w:rsid w:val="00853B46"/>
    <w:rsid w:val="008559AC"/>
    <w:rsid w:val="00855E44"/>
    <w:rsid w:val="00855FC8"/>
    <w:rsid w:val="008618C0"/>
    <w:rsid w:val="008626D9"/>
    <w:rsid w:val="00863C47"/>
    <w:rsid w:val="00863CA8"/>
    <w:rsid w:val="00867410"/>
    <w:rsid w:val="00872D01"/>
    <w:rsid w:val="00875C54"/>
    <w:rsid w:val="00882FF0"/>
    <w:rsid w:val="00884C4F"/>
    <w:rsid w:val="00895FCB"/>
    <w:rsid w:val="008A0718"/>
    <w:rsid w:val="008A0F80"/>
    <w:rsid w:val="008A15C6"/>
    <w:rsid w:val="008A6871"/>
    <w:rsid w:val="008A7054"/>
    <w:rsid w:val="008B170D"/>
    <w:rsid w:val="008B33A4"/>
    <w:rsid w:val="008B62F5"/>
    <w:rsid w:val="008B6C61"/>
    <w:rsid w:val="008B7485"/>
    <w:rsid w:val="008C2E9E"/>
    <w:rsid w:val="008C35D6"/>
    <w:rsid w:val="008D0AB2"/>
    <w:rsid w:val="008D480F"/>
    <w:rsid w:val="008D560F"/>
    <w:rsid w:val="008D6466"/>
    <w:rsid w:val="008E1652"/>
    <w:rsid w:val="008E23EE"/>
    <w:rsid w:val="008F2F7E"/>
    <w:rsid w:val="008F320E"/>
    <w:rsid w:val="008F3345"/>
    <w:rsid w:val="008F33C5"/>
    <w:rsid w:val="00900D6D"/>
    <w:rsid w:val="0090293F"/>
    <w:rsid w:val="0090520B"/>
    <w:rsid w:val="00906E3A"/>
    <w:rsid w:val="0091062B"/>
    <w:rsid w:val="0091088E"/>
    <w:rsid w:val="00910B38"/>
    <w:rsid w:val="0091518F"/>
    <w:rsid w:val="00915E6D"/>
    <w:rsid w:val="009165CD"/>
    <w:rsid w:val="0092470A"/>
    <w:rsid w:val="00925E94"/>
    <w:rsid w:val="00927D65"/>
    <w:rsid w:val="009313D4"/>
    <w:rsid w:val="00932863"/>
    <w:rsid w:val="00932F2C"/>
    <w:rsid w:val="0093366F"/>
    <w:rsid w:val="00934121"/>
    <w:rsid w:val="0093585F"/>
    <w:rsid w:val="00940622"/>
    <w:rsid w:val="00940F44"/>
    <w:rsid w:val="00951C91"/>
    <w:rsid w:val="00951F30"/>
    <w:rsid w:val="0095745A"/>
    <w:rsid w:val="00964C27"/>
    <w:rsid w:val="00975AD9"/>
    <w:rsid w:val="00975E8D"/>
    <w:rsid w:val="00976A85"/>
    <w:rsid w:val="00977195"/>
    <w:rsid w:val="009805AA"/>
    <w:rsid w:val="00983043"/>
    <w:rsid w:val="009900BC"/>
    <w:rsid w:val="009903D3"/>
    <w:rsid w:val="0099055A"/>
    <w:rsid w:val="00992329"/>
    <w:rsid w:val="00995180"/>
    <w:rsid w:val="00997152"/>
    <w:rsid w:val="00997C8C"/>
    <w:rsid w:val="009A1CC0"/>
    <w:rsid w:val="009A2751"/>
    <w:rsid w:val="009A33BA"/>
    <w:rsid w:val="009A45F5"/>
    <w:rsid w:val="009B5D65"/>
    <w:rsid w:val="009C1BCF"/>
    <w:rsid w:val="009C312C"/>
    <w:rsid w:val="009C4524"/>
    <w:rsid w:val="009C500E"/>
    <w:rsid w:val="009C7F08"/>
    <w:rsid w:val="009D6359"/>
    <w:rsid w:val="009D6459"/>
    <w:rsid w:val="009E3EDC"/>
    <w:rsid w:val="009E43EE"/>
    <w:rsid w:val="009E4BBD"/>
    <w:rsid w:val="009E6D22"/>
    <w:rsid w:val="009F384F"/>
    <w:rsid w:val="00A01166"/>
    <w:rsid w:val="00A067E1"/>
    <w:rsid w:val="00A100B2"/>
    <w:rsid w:val="00A15E58"/>
    <w:rsid w:val="00A17F36"/>
    <w:rsid w:val="00A21139"/>
    <w:rsid w:val="00A23BD4"/>
    <w:rsid w:val="00A24581"/>
    <w:rsid w:val="00A32648"/>
    <w:rsid w:val="00A34B88"/>
    <w:rsid w:val="00A3648D"/>
    <w:rsid w:val="00A402D6"/>
    <w:rsid w:val="00A40B02"/>
    <w:rsid w:val="00A465BB"/>
    <w:rsid w:val="00A50536"/>
    <w:rsid w:val="00A51090"/>
    <w:rsid w:val="00A51440"/>
    <w:rsid w:val="00A52F13"/>
    <w:rsid w:val="00A52FE0"/>
    <w:rsid w:val="00A5519D"/>
    <w:rsid w:val="00A5756A"/>
    <w:rsid w:val="00A612FF"/>
    <w:rsid w:val="00A64C83"/>
    <w:rsid w:val="00A65535"/>
    <w:rsid w:val="00A75A8D"/>
    <w:rsid w:val="00A76613"/>
    <w:rsid w:val="00A802C9"/>
    <w:rsid w:val="00A82A9C"/>
    <w:rsid w:val="00A96A71"/>
    <w:rsid w:val="00AA52DD"/>
    <w:rsid w:val="00AA60AF"/>
    <w:rsid w:val="00AA6D9A"/>
    <w:rsid w:val="00AB294A"/>
    <w:rsid w:val="00AC10CE"/>
    <w:rsid w:val="00AC312E"/>
    <w:rsid w:val="00AC4CCE"/>
    <w:rsid w:val="00AC4D8C"/>
    <w:rsid w:val="00AC6690"/>
    <w:rsid w:val="00AD111F"/>
    <w:rsid w:val="00AD238D"/>
    <w:rsid w:val="00AD3E5F"/>
    <w:rsid w:val="00AD4700"/>
    <w:rsid w:val="00AD5986"/>
    <w:rsid w:val="00AE0E48"/>
    <w:rsid w:val="00AE1FA2"/>
    <w:rsid w:val="00AE35EE"/>
    <w:rsid w:val="00AE63AE"/>
    <w:rsid w:val="00AE6654"/>
    <w:rsid w:val="00AE7BC6"/>
    <w:rsid w:val="00AF4D9C"/>
    <w:rsid w:val="00AF712E"/>
    <w:rsid w:val="00B01CC4"/>
    <w:rsid w:val="00B01F46"/>
    <w:rsid w:val="00B05508"/>
    <w:rsid w:val="00B05BA1"/>
    <w:rsid w:val="00B10DE8"/>
    <w:rsid w:val="00B1565D"/>
    <w:rsid w:val="00B20265"/>
    <w:rsid w:val="00B219E0"/>
    <w:rsid w:val="00B21DD9"/>
    <w:rsid w:val="00B2413E"/>
    <w:rsid w:val="00B2578E"/>
    <w:rsid w:val="00B2728A"/>
    <w:rsid w:val="00B2752F"/>
    <w:rsid w:val="00B31927"/>
    <w:rsid w:val="00B32FA4"/>
    <w:rsid w:val="00B36E4D"/>
    <w:rsid w:val="00B42B9B"/>
    <w:rsid w:val="00B5247A"/>
    <w:rsid w:val="00B529E1"/>
    <w:rsid w:val="00B64A3A"/>
    <w:rsid w:val="00B70089"/>
    <w:rsid w:val="00B71981"/>
    <w:rsid w:val="00B74C5A"/>
    <w:rsid w:val="00B74D9D"/>
    <w:rsid w:val="00B75E3A"/>
    <w:rsid w:val="00B81107"/>
    <w:rsid w:val="00B82505"/>
    <w:rsid w:val="00B842DC"/>
    <w:rsid w:val="00B95D29"/>
    <w:rsid w:val="00B97272"/>
    <w:rsid w:val="00BA232A"/>
    <w:rsid w:val="00BA29F4"/>
    <w:rsid w:val="00BA3AB5"/>
    <w:rsid w:val="00BB1978"/>
    <w:rsid w:val="00BB4271"/>
    <w:rsid w:val="00BB7AC6"/>
    <w:rsid w:val="00BC0EB4"/>
    <w:rsid w:val="00BC2A5E"/>
    <w:rsid w:val="00BD16F4"/>
    <w:rsid w:val="00BD2A05"/>
    <w:rsid w:val="00BD2D5C"/>
    <w:rsid w:val="00BD519C"/>
    <w:rsid w:val="00BD6102"/>
    <w:rsid w:val="00BE71F4"/>
    <w:rsid w:val="00BE77A6"/>
    <w:rsid w:val="00BF1F52"/>
    <w:rsid w:val="00BF5762"/>
    <w:rsid w:val="00BF62BE"/>
    <w:rsid w:val="00BF63E7"/>
    <w:rsid w:val="00BF7AE5"/>
    <w:rsid w:val="00C00CE4"/>
    <w:rsid w:val="00C014E2"/>
    <w:rsid w:val="00C176A9"/>
    <w:rsid w:val="00C2032D"/>
    <w:rsid w:val="00C20532"/>
    <w:rsid w:val="00C21ABC"/>
    <w:rsid w:val="00C222BC"/>
    <w:rsid w:val="00C270D5"/>
    <w:rsid w:val="00C3074D"/>
    <w:rsid w:val="00C310CE"/>
    <w:rsid w:val="00C371F8"/>
    <w:rsid w:val="00C46FF2"/>
    <w:rsid w:val="00C5048A"/>
    <w:rsid w:val="00C52508"/>
    <w:rsid w:val="00C53336"/>
    <w:rsid w:val="00C543EE"/>
    <w:rsid w:val="00C60443"/>
    <w:rsid w:val="00C63385"/>
    <w:rsid w:val="00C64072"/>
    <w:rsid w:val="00C669A2"/>
    <w:rsid w:val="00C76F86"/>
    <w:rsid w:val="00C8515D"/>
    <w:rsid w:val="00C851B2"/>
    <w:rsid w:val="00C85CFF"/>
    <w:rsid w:val="00C87F53"/>
    <w:rsid w:val="00C936BC"/>
    <w:rsid w:val="00C93833"/>
    <w:rsid w:val="00C94200"/>
    <w:rsid w:val="00C971EB"/>
    <w:rsid w:val="00C97BA2"/>
    <w:rsid w:val="00CA41A0"/>
    <w:rsid w:val="00CB2D9A"/>
    <w:rsid w:val="00CC5731"/>
    <w:rsid w:val="00CC5C38"/>
    <w:rsid w:val="00CC70DE"/>
    <w:rsid w:val="00CC7A2E"/>
    <w:rsid w:val="00CD4AAB"/>
    <w:rsid w:val="00CD6AA1"/>
    <w:rsid w:val="00CD709E"/>
    <w:rsid w:val="00CE1DC0"/>
    <w:rsid w:val="00CE2408"/>
    <w:rsid w:val="00CE372A"/>
    <w:rsid w:val="00CF06C6"/>
    <w:rsid w:val="00CF3D76"/>
    <w:rsid w:val="00CF40C8"/>
    <w:rsid w:val="00CF4291"/>
    <w:rsid w:val="00CF5EEF"/>
    <w:rsid w:val="00CF6F55"/>
    <w:rsid w:val="00CF7A38"/>
    <w:rsid w:val="00CF7AAF"/>
    <w:rsid w:val="00D07EE2"/>
    <w:rsid w:val="00D135A4"/>
    <w:rsid w:val="00D1426F"/>
    <w:rsid w:val="00D14E28"/>
    <w:rsid w:val="00D17637"/>
    <w:rsid w:val="00D2307D"/>
    <w:rsid w:val="00D23176"/>
    <w:rsid w:val="00D30FA2"/>
    <w:rsid w:val="00D368D9"/>
    <w:rsid w:val="00D4053C"/>
    <w:rsid w:val="00D41A60"/>
    <w:rsid w:val="00D42640"/>
    <w:rsid w:val="00D477C0"/>
    <w:rsid w:val="00D533C6"/>
    <w:rsid w:val="00D56E70"/>
    <w:rsid w:val="00D57E15"/>
    <w:rsid w:val="00D60D1F"/>
    <w:rsid w:val="00D61267"/>
    <w:rsid w:val="00D70695"/>
    <w:rsid w:val="00D72324"/>
    <w:rsid w:val="00D74FFC"/>
    <w:rsid w:val="00D7624D"/>
    <w:rsid w:val="00D776DB"/>
    <w:rsid w:val="00D851C8"/>
    <w:rsid w:val="00D852E6"/>
    <w:rsid w:val="00D856F8"/>
    <w:rsid w:val="00D9062F"/>
    <w:rsid w:val="00D907DF"/>
    <w:rsid w:val="00D908A8"/>
    <w:rsid w:val="00D92E61"/>
    <w:rsid w:val="00D95A35"/>
    <w:rsid w:val="00D96571"/>
    <w:rsid w:val="00D9786C"/>
    <w:rsid w:val="00DB3750"/>
    <w:rsid w:val="00DB4F8D"/>
    <w:rsid w:val="00DB7D64"/>
    <w:rsid w:val="00DC1C2B"/>
    <w:rsid w:val="00DC4CFF"/>
    <w:rsid w:val="00DC7611"/>
    <w:rsid w:val="00DD1A78"/>
    <w:rsid w:val="00DD35F6"/>
    <w:rsid w:val="00DD36AE"/>
    <w:rsid w:val="00DD558A"/>
    <w:rsid w:val="00DD6EF8"/>
    <w:rsid w:val="00DD74B9"/>
    <w:rsid w:val="00DE3492"/>
    <w:rsid w:val="00DF027F"/>
    <w:rsid w:val="00DF71BB"/>
    <w:rsid w:val="00E043D4"/>
    <w:rsid w:val="00E06E70"/>
    <w:rsid w:val="00E0750C"/>
    <w:rsid w:val="00E07B78"/>
    <w:rsid w:val="00E1099D"/>
    <w:rsid w:val="00E1237D"/>
    <w:rsid w:val="00E137B7"/>
    <w:rsid w:val="00E165F9"/>
    <w:rsid w:val="00E16ACD"/>
    <w:rsid w:val="00E218FC"/>
    <w:rsid w:val="00E21A93"/>
    <w:rsid w:val="00E221BC"/>
    <w:rsid w:val="00E240DE"/>
    <w:rsid w:val="00E24E28"/>
    <w:rsid w:val="00E304FC"/>
    <w:rsid w:val="00E30557"/>
    <w:rsid w:val="00E33DA9"/>
    <w:rsid w:val="00E35AC2"/>
    <w:rsid w:val="00E41319"/>
    <w:rsid w:val="00E5021A"/>
    <w:rsid w:val="00E56327"/>
    <w:rsid w:val="00E6362A"/>
    <w:rsid w:val="00E70D36"/>
    <w:rsid w:val="00E70FD9"/>
    <w:rsid w:val="00E73436"/>
    <w:rsid w:val="00E74BE8"/>
    <w:rsid w:val="00E7638B"/>
    <w:rsid w:val="00E76875"/>
    <w:rsid w:val="00E77611"/>
    <w:rsid w:val="00E80108"/>
    <w:rsid w:val="00E93134"/>
    <w:rsid w:val="00E9527C"/>
    <w:rsid w:val="00E97E3F"/>
    <w:rsid w:val="00E97F6D"/>
    <w:rsid w:val="00EA1012"/>
    <w:rsid w:val="00EA162E"/>
    <w:rsid w:val="00EA2A76"/>
    <w:rsid w:val="00EA41F3"/>
    <w:rsid w:val="00EB51DA"/>
    <w:rsid w:val="00EB656E"/>
    <w:rsid w:val="00EC1003"/>
    <w:rsid w:val="00EC2991"/>
    <w:rsid w:val="00EC6AB8"/>
    <w:rsid w:val="00EC71D0"/>
    <w:rsid w:val="00ED45C1"/>
    <w:rsid w:val="00EE139E"/>
    <w:rsid w:val="00EF113D"/>
    <w:rsid w:val="00EF1A72"/>
    <w:rsid w:val="00EF3ECE"/>
    <w:rsid w:val="00EF4F59"/>
    <w:rsid w:val="00EF5FA1"/>
    <w:rsid w:val="00F02622"/>
    <w:rsid w:val="00F02E18"/>
    <w:rsid w:val="00F10713"/>
    <w:rsid w:val="00F15C0F"/>
    <w:rsid w:val="00F16910"/>
    <w:rsid w:val="00F21033"/>
    <w:rsid w:val="00F27DC4"/>
    <w:rsid w:val="00F33CDA"/>
    <w:rsid w:val="00F426FC"/>
    <w:rsid w:val="00F45A52"/>
    <w:rsid w:val="00F45B11"/>
    <w:rsid w:val="00F46160"/>
    <w:rsid w:val="00F51075"/>
    <w:rsid w:val="00F541F2"/>
    <w:rsid w:val="00F566A0"/>
    <w:rsid w:val="00F56EAA"/>
    <w:rsid w:val="00F57E7D"/>
    <w:rsid w:val="00F60789"/>
    <w:rsid w:val="00F61E70"/>
    <w:rsid w:val="00F631C1"/>
    <w:rsid w:val="00F642C5"/>
    <w:rsid w:val="00F721E7"/>
    <w:rsid w:val="00F73691"/>
    <w:rsid w:val="00F75021"/>
    <w:rsid w:val="00F76A54"/>
    <w:rsid w:val="00F81FF6"/>
    <w:rsid w:val="00F87231"/>
    <w:rsid w:val="00F874F9"/>
    <w:rsid w:val="00F877AC"/>
    <w:rsid w:val="00F954C2"/>
    <w:rsid w:val="00FA5484"/>
    <w:rsid w:val="00FB5D0C"/>
    <w:rsid w:val="00FC4106"/>
    <w:rsid w:val="00FC54EE"/>
    <w:rsid w:val="00FD1CBC"/>
    <w:rsid w:val="00FD202D"/>
    <w:rsid w:val="00FD421C"/>
    <w:rsid w:val="00FD6EEF"/>
    <w:rsid w:val="00FE2010"/>
    <w:rsid w:val="00FE3FB3"/>
    <w:rsid w:val="00FF0056"/>
    <w:rsid w:val="00FF21C8"/>
    <w:rsid w:val="00FF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E56A52"/>
  <w15:docId w15:val="{C0EF8DCA-159C-4917-95F2-762E7FAB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2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39491F"/>
    <w:pPr>
      <w:keepNext/>
      <w:spacing w:after="0" w:line="240" w:lineRule="auto"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locked/>
    <w:rsid w:val="0039491F"/>
    <w:pPr>
      <w:keepNext/>
      <w:spacing w:after="0" w:line="240" w:lineRule="auto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locked/>
    <w:rsid w:val="00B2578E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locked/>
    <w:rsid w:val="0039491F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locked/>
    <w:rsid w:val="0039491F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locked/>
    <w:rsid w:val="0039491F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locked/>
    <w:rsid w:val="0039491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locked/>
    <w:rsid w:val="0039491F"/>
    <w:pPr>
      <w:keepNext/>
      <w:spacing w:after="0" w:line="240" w:lineRule="auto"/>
      <w:outlineLvl w:val="7"/>
    </w:pPr>
    <w:rPr>
      <w:rFonts w:ascii="Times Armenian" w:eastAsia="Times New Rom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39491F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CF40C8"/>
    <w:pPr>
      <w:spacing w:after="0" w:line="240" w:lineRule="auto"/>
      <w:ind w:firstLine="720"/>
      <w:jc w:val="both"/>
    </w:pPr>
    <w:rPr>
      <w:rFonts w:ascii="Times Armenian" w:eastAsia="Times New Roman" w:hAnsi="Times Armenian"/>
      <w:sz w:val="24"/>
      <w:szCs w:val="24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F40C8"/>
    <w:rPr>
      <w:rFonts w:ascii="Times Armenian" w:eastAsia="Times New Roman" w:hAnsi="Times Armenian"/>
      <w:sz w:val="24"/>
      <w:szCs w:val="24"/>
    </w:rPr>
  </w:style>
  <w:style w:type="paragraph" w:styleId="BodyText">
    <w:name w:val="Body Text"/>
    <w:basedOn w:val="Normal"/>
    <w:link w:val="BodyTextChar"/>
    <w:rsid w:val="00CF40C8"/>
    <w:pPr>
      <w:spacing w:after="0" w:line="240" w:lineRule="auto"/>
      <w:jc w:val="both"/>
    </w:pPr>
    <w:rPr>
      <w:rFonts w:ascii="Times Armenian" w:eastAsia="Times New Roman" w:hAnsi="Times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F40C8"/>
    <w:rPr>
      <w:rFonts w:ascii="Times Armenian" w:eastAsia="Times New Roman" w:hAnsi="Times Armenian"/>
      <w:sz w:val="24"/>
      <w:szCs w:val="24"/>
    </w:rPr>
  </w:style>
  <w:style w:type="paragraph" w:styleId="BodyText2">
    <w:name w:val="Body Text 2"/>
    <w:basedOn w:val="Normal"/>
    <w:link w:val="BodyText2Char"/>
    <w:rsid w:val="00CF40C8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CF40C8"/>
    <w:rPr>
      <w:rFonts w:ascii="Times Armenian" w:eastAsia="Times New Roman" w:hAnsi="Times Armenian"/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53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7A2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E636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6362A"/>
    <w:rPr>
      <w:sz w:val="16"/>
      <w:szCs w:val="16"/>
    </w:rPr>
  </w:style>
  <w:style w:type="paragraph" w:styleId="NormalWeb">
    <w:name w:val="Normal (Web)"/>
    <w:basedOn w:val="Normal"/>
    <w:uiPriority w:val="99"/>
    <w:rsid w:val="00062A3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nhideWhenUsed/>
    <w:rsid w:val="004B2F5B"/>
    <w:rPr>
      <w:color w:val="0000FF"/>
      <w:u w:val="single"/>
    </w:rPr>
  </w:style>
  <w:style w:type="paragraph" w:customStyle="1" w:styleId="font5">
    <w:name w:val="font5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b/>
      <w:bCs/>
      <w:color w:val="000000"/>
    </w:rPr>
  </w:style>
  <w:style w:type="paragraph" w:customStyle="1" w:styleId="xl65">
    <w:name w:val="xl65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sz w:val="24"/>
      <w:szCs w:val="24"/>
    </w:rPr>
  </w:style>
  <w:style w:type="paragraph" w:customStyle="1" w:styleId="xl66">
    <w:name w:val="xl66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7">
    <w:name w:val="xl67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b/>
      <w:bCs/>
      <w:sz w:val="20"/>
      <w:szCs w:val="20"/>
    </w:rPr>
  </w:style>
  <w:style w:type="paragraph" w:customStyle="1" w:styleId="xl68">
    <w:name w:val="xl68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9">
    <w:name w:val="xl69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xl70">
    <w:name w:val="xl70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71">
    <w:name w:val="xl71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2">
    <w:name w:val="xl72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3">
    <w:name w:val="xl73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color w:val="000000"/>
      <w:sz w:val="18"/>
      <w:szCs w:val="18"/>
    </w:rPr>
  </w:style>
  <w:style w:type="paragraph" w:customStyle="1" w:styleId="xl74">
    <w:name w:val="xl74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/>
      <w:b/>
      <w:bCs/>
      <w:sz w:val="24"/>
      <w:szCs w:val="24"/>
    </w:rPr>
  </w:style>
  <w:style w:type="paragraph" w:customStyle="1" w:styleId="xl75">
    <w:name w:val="xl75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6">
    <w:name w:val="xl76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7">
    <w:name w:val="xl77"/>
    <w:basedOn w:val="Normal"/>
    <w:rsid w:val="00635BB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635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635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1">
    <w:name w:val="xl81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82">
    <w:name w:val="xl82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83">
    <w:name w:val="xl83"/>
    <w:basedOn w:val="Normal"/>
    <w:rsid w:val="00635BB6"/>
    <w:pP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</w:rPr>
  </w:style>
  <w:style w:type="character" w:customStyle="1" w:styleId="apple-converted-space">
    <w:name w:val="apple-converted-space"/>
    <w:basedOn w:val="DefaultParagraphFont"/>
    <w:rsid w:val="005F18EC"/>
  </w:style>
  <w:style w:type="paragraph" w:styleId="BodyTextIndent2">
    <w:name w:val="Body Text Indent 2"/>
    <w:basedOn w:val="Normal"/>
    <w:link w:val="BodyTextIndent2Char"/>
    <w:unhideWhenUsed/>
    <w:rsid w:val="00417A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17A43"/>
    <w:rPr>
      <w:sz w:val="22"/>
      <w:szCs w:val="22"/>
    </w:rPr>
  </w:style>
  <w:style w:type="paragraph" w:customStyle="1" w:styleId="norm">
    <w:name w:val="norm"/>
    <w:basedOn w:val="Normal"/>
    <w:rsid w:val="00417A43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2578E"/>
    <w:rPr>
      <w:rFonts w:ascii="Arial LatArm" w:eastAsia="Times New Roman" w:hAnsi="Arial LatArm"/>
      <w:i/>
      <w:lang w:val="en-AU"/>
    </w:rPr>
  </w:style>
  <w:style w:type="character" w:customStyle="1" w:styleId="Heading1Char">
    <w:name w:val="Heading 1 Char"/>
    <w:basedOn w:val="DefaultParagraphFont"/>
    <w:link w:val="Heading1"/>
    <w:rsid w:val="0039491F"/>
    <w:rPr>
      <w:rFonts w:ascii="Arial Armenian" w:eastAsia="Times New Roman" w:hAnsi="Arial Armenian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rsid w:val="0039491F"/>
    <w:rPr>
      <w:rFonts w:ascii="Arial LatArm" w:eastAsia="Times New Roman" w:hAnsi="Arial LatArm"/>
      <w:b/>
      <w:color w:val="0000FF"/>
      <w:lang w:eastAsia="ru-RU"/>
    </w:rPr>
  </w:style>
  <w:style w:type="character" w:customStyle="1" w:styleId="Heading4Char">
    <w:name w:val="Heading 4 Char"/>
    <w:basedOn w:val="DefaultParagraphFont"/>
    <w:link w:val="Heading4"/>
    <w:rsid w:val="0039491F"/>
    <w:rPr>
      <w:rFonts w:ascii="Arial LatArm" w:eastAsia="Times New Roman" w:hAnsi="Arial LatArm"/>
      <w:i/>
      <w:sz w:val="18"/>
    </w:rPr>
  </w:style>
  <w:style w:type="character" w:customStyle="1" w:styleId="Heading5Char">
    <w:name w:val="Heading 5 Char"/>
    <w:basedOn w:val="DefaultParagraphFont"/>
    <w:link w:val="Heading5"/>
    <w:rsid w:val="0039491F"/>
    <w:rPr>
      <w:rFonts w:ascii="Arial LatArm" w:eastAsia="Times New Roman" w:hAnsi="Arial LatArm"/>
      <w:b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rsid w:val="0039491F"/>
    <w:rPr>
      <w:rFonts w:ascii="Arial LatArm" w:eastAsia="Times New Roman" w:hAnsi="Arial LatArm"/>
      <w:b/>
      <w:color w:val="000000"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rsid w:val="0039491F"/>
    <w:rPr>
      <w:rFonts w:ascii="Times Armenian" w:eastAsia="Times New Roman" w:hAnsi="Times Armenian"/>
      <w:b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39491F"/>
    <w:rPr>
      <w:rFonts w:ascii="Times Armenian" w:eastAsia="Times New Roman" w:hAnsi="Times Armenian"/>
      <w:i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39491F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styleId="Footer">
    <w:name w:val="footer"/>
    <w:basedOn w:val="Normal"/>
    <w:link w:val="FooterChar"/>
    <w:rsid w:val="0039491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9491F"/>
    <w:rPr>
      <w:rFonts w:ascii="Times New Roman" w:eastAsia="Times New Roman" w:hAnsi="Times New Roman"/>
    </w:rPr>
  </w:style>
  <w:style w:type="paragraph" w:customStyle="1" w:styleId="Char">
    <w:name w:val="Char"/>
    <w:basedOn w:val="Normal"/>
    <w:semiHidden/>
    <w:rsid w:val="0039491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39491F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39491F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39491F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39491F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3949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39491F"/>
    <w:rPr>
      <w:rFonts w:ascii="Times New Roman" w:eastAsia="Times New Roman" w:hAnsi="Times New Roman"/>
      <w:lang w:val="en-AU" w:eastAsia="ru-RU"/>
    </w:rPr>
  </w:style>
  <w:style w:type="paragraph" w:styleId="BodyText3">
    <w:name w:val="Body Text 3"/>
    <w:basedOn w:val="Normal"/>
    <w:link w:val="BodyText3Char"/>
    <w:rsid w:val="0039491F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39491F"/>
    <w:rPr>
      <w:rFonts w:ascii="Arial LatArm" w:eastAsia="Times New Roman" w:hAnsi="Arial LatArm"/>
      <w:lang w:eastAsia="ru-RU"/>
    </w:rPr>
  </w:style>
  <w:style w:type="paragraph" w:styleId="Title">
    <w:name w:val="Title"/>
    <w:basedOn w:val="Normal"/>
    <w:link w:val="TitleChar"/>
    <w:qFormat/>
    <w:locked/>
    <w:rsid w:val="0039491F"/>
    <w:pPr>
      <w:spacing w:after="0" w:line="240" w:lineRule="auto"/>
      <w:jc w:val="center"/>
    </w:pPr>
    <w:rPr>
      <w:rFonts w:ascii="Arial Armenian" w:eastAsia="Times New Rom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491F"/>
    <w:rPr>
      <w:rFonts w:ascii="Arial Armenian" w:eastAsia="Times New Roman" w:hAnsi="Arial Armenian"/>
      <w:sz w:val="24"/>
    </w:rPr>
  </w:style>
  <w:style w:type="character" w:styleId="PageNumber">
    <w:name w:val="page number"/>
    <w:basedOn w:val="DefaultParagraphFont"/>
    <w:rsid w:val="0039491F"/>
  </w:style>
  <w:style w:type="paragraph" w:styleId="FootnoteText">
    <w:name w:val="footnote text"/>
    <w:basedOn w:val="Normal"/>
    <w:link w:val="Footnote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39491F"/>
    <w:rPr>
      <w:rFonts w:ascii="Times Armenian" w:eastAsia="Times New Roman" w:hAnsi="Times Armenian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39491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39491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39491F"/>
    <w:rPr>
      <w:rFonts w:ascii="Arial LatArm" w:hAnsi="Arial LatArm"/>
      <w:sz w:val="24"/>
      <w:lang w:eastAsia="ru-RU"/>
    </w:rPr>
  </w:style>
  <w:style w:type="character" w:styleId="Strong">
    <w:name w:val="Strong"/>
    <w:uiPriority w:val="22"/>
    <w:qFormat/>
    <w:locked/>
    <w:rsid w:val="0039491F"/>
    <w:rPr>
      <w:b/>
      <w:bCs/>
    </w:rPr>
  </w:style>
  <w:style w:type="character" w:styleId="FootnoteReference">
    <w:name w:val="footnote reference"/>
    <w:semiHidden/>
    <w:rsid w:val="0039491F"/>
    <w:rPr>
      <w:vertAlign w:val="superscript"/>
    </w:rPr>
  </w:style>
  <w:style w:type="character" w:customStyle="1" w:styleId="CharChar22">
    <w:name w:val="Char Char22"/>
    <w:rsid w:val="0039491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39491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39491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39491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39491F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3949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39491F"/>
    <w:rPr>
      <w:rFonts w:ascii="Times Armenian" w:eastAsia="Times New Roman" w:hAnsi="Times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94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91F"/>
    <w:rPr>
      <w:rFonts w:ascii="Times Armenian" w:eastAsia="Times New Roman" w:hAnsi="Times Armenian"/>
      <w:b/>
      <w:bCs/>
      <w:lang w:eastAsia="ru-RU"/>
    </w:rPr>
  </w:style>
  <w:style w:type="paragraph" w:styleId="EndnoteText">
    <w:name w:val="endnote text"/>
    <w:basedOn w:val="Normal"/>
    <w:link w:val="Endnote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39491F"/>
    <w:rPr>
      <w:rFonts w:ascii="Times Armenian" w:eastAsia="Times New Roman" w:hAnsi="Times Armenian"/>
      <w:lang w:eastAsia="ru-RU"/>
    </w:rPr>
  </w:style>
  <w:style w:type="character" w:styleId="EndnoteReference">
    <w:name w:val="endnote reference"/>
    <w:semiHidden/>
    <w:rsid w:val="0039491F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3949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39491F"/>
    <w:rPr>
      <w:rFonts w:ascii="Tahoma" w:eastAsia="Times New Roman" w:hAnsi="Tahoma" w:cs="Tahoma"/>
      <w:shd w:val="clear" w:color="auto" w:fill="000080"/>
      <w:lang w:eastAsia="ru-RU"/>
    </w:rPr>
  </w:style>
  <w:style w:type="paragraph" w:styleId="Revision">
    <w:name w:val="Revision"/>
    <w:hidden/>
    <w:semiHidden/>
    <w:rsid w:val="0039491F"/>
    <w:rPr>
      <w:rFonts w:ascii="Times Armenian" w:eastAsia="Times New Roman" w:hAnsi="Times Armenian"/>
      <w:sz w:val="24"/>
      <w:lang w:eastAsia="ru-RU"/>
    </w:rPr>
  </w:style>
  <w:style w:type="table" w:styleId="TableGrid">
    <w:name w:val="Table Grid"/>
    <w:basedOn w:val="TableNormal"/>
    <w:uiPriority w:val="39"/>
    <w:locked/>
    <w:rsid w:val="003949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39491F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Normal"/>
    <w:rsid w:val="0039491F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character" w:customStyle="1" w:styleId="CharChar23">
    <w:name w:val="Char Char23"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39491F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39491F"/>
    <w:pPr>
      <w:spacing w:after="0" w:line="240" w:lineRule="auto"/>
      <w:ind w:left="720"/>
    </w:pPr>
    <w:rPr>
      <w:rFonts w:ascii="Times Armenian" w:eastAsia="Times New Roman" w:hAnsi="Times Armenian"/>
      <w:sz w:val="24"/>
      <w:szCs w:val="24"/>
      <w:lang w:val="x-none" w:eastAsia="ru-RU"/>
    </w:rPr>
  </w:style>
  <w:style w:type="character" w:customStyle="1" w:styleId="CharChar25">
    <w:name w:val="Char Char25"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39491F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39491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39491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39491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39491F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394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394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39491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39491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39491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39491F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39491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Index11">
    <w:name w:val="Index 11"/>
    <w:basedOn w:val="Normal"/>
    <w:rsid w:val="0039491F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39491F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39491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39491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9491F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3949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9491F"/>
    <w:rPr>
      <w:rFonts w:ascii="Times Armenian" w:eastAsia="Times New Roman" w:hAnsi="Times Armenian"/>
      <w:sz w:val="24"/>
      <w:szCs w:val="24"/>
      <w:lang w:val="x-none" w:eastAsia="ru-RU"/>
    </w:rPr>
  </w:style>
  <w:style w:type="character" w:styleId="Emphasis">
    <w:name w:val="Emphasis"/>
    <w:qFormat/>
    <w:locked/>
    <w:rsid w:val="0039491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39491F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CB2D9A"/>
  </w:style>
  <w:style w:type="character" w:styleId="SubtleEmphasis">
    <w:name w:val="Subtle Emphasis"/>
    <w:basedOn w:val="DefaultParagraphFont"/>
    <w:uiPriority w:val="19"/>
    <w:qFormat/>
    <w:rsid w:val="00AE0E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BFC4D-3352-4A02-B943-9C46EBF3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Links>
    <vt:vector size="18" baseType="variant"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  <vt:variant>
        <vt:i4>131140</vt:i4>
      </vt:variant>
      <vt:variant>
        <vt:i4>3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</dc:creator>
  <cp:lastModifiedBy>Ofelya Asatryan</cp:lastModifiedBy>
  <cp:revision>8</cp:revision>
  <cp:lastPrinted>2025-03-19T06:27:00Z</cp:lastPrinted>
  <dcterms:created xsi:type="dcterms:W3CDTF">2025-07-09T13:15:00Z</dcterms:created>
  <dcterms:modified xsi:type="dcterms:W3CDTF">2025-08-05T08:57:00Z</dcterms:modified>
</cp:coreProperties>
</file>