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5</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2286648144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840307000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1770923000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210862900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2025.08.22.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ультра длинного или длинного действия, аналог 100 МЕ/ мл 3мл  р-р для инек., в картриджах или в шприц-ручках.
 Поставщик обязуется в рамках договора предоставить бесплатно:
1.	В случае картриджей:
	2026 год - 1700 шприц-ручек,
	2026 год - 1 752 000 игл для шприцев,
	2027 год - 500 шприцев,
	2027 год - 1 780 000 игл для шприцев,
	2028 год – 700 шприцев,
	2028 год – 1 810 000 игл для шприцев.
    2.      В случае предварительно заполненных ручек:
	2026 год: 1 752 000 игл для ручек длиной 4-6 мм,
	2027 год: 1 780 000 игл для ручек длиной 4-6 мм,
	2028 год: 1 810 000 игл для ручек длиной 4-6 мм.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ультра короткого действия, аналог 100 МЕ/ мл 3мл  в картриджах или в шприц-ручках.
Поставщик обязуется в рамках договора предоставить бесплатно:
1.	В случае картриджей:
	2026 год - 1700 шприц-ручек,
	2026 год - 1 752 000 игл для шприцев,
	2027 год - 500 шприцев,
	2027 год - 1 780 000 игл для шприцев,
	2028 год – 700 шприцев,
	2028 год – 1 810 000 игл для шприцев.
    2.      В случае предварительно заполненных ручек:
	2026 год: 1 752 000 игл для ручек длиной 4-6 мм,
	2027 год: 1 780 000 игл для ручек длиной 4-6 мм,
	2028 год: 1 810 000 игл для ручек длиной 4-6 мм.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действия человеческий 100 МЕ/ 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средного  действия человеческий 100 МЕ/ 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и средного  действия человеческий 100 МЕ/ 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