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ՏԿԵՆ-ԷԱՃԱՊՁԲ-25/39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տարածքային կառավարման և ենթակառուցվածքների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Հանրապետություն Երևան 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010 511-327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l.abovyan@mta.gov.am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տարածքային կառավարման և ենթակառուցվածքների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ՏԿԵՆ-ԷԱՃԱՊՁԲ-25/39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տարածքային կառավարման և ենթակառուցվածքների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տարածքային կառավարման և ենթակառուցվածքների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տարածքային կառավարման և ենթակառուցվածքների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ՏԿԵՆ-ԷԱՃԱՊՁԲ-25/39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l.abovyan@mta.gov.am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տարածքային կառավարման և ենթակառուցվածքների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ՏԿԵՆ-ԷԱՃԱՊՁԲ-25/39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ՏԿԵՆ-ԷԱՃԱՊՁԲ-25/39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«ՏԿԵՆ-ԷԱՃԱՊՁԲ-25/39»*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- 900011018513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«ՏԿԵՆ-ԷԱՃԱՊՁԲ-25/39»*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տարածքային կառավարման և ենթակառուցվածքների նախարարություն*  (այսուհետ` Պատվիրատու) կողմից կազմակերպված` ՏԿԵՆ-ԷԱՃԱՊՁԲ-25/39*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տարածքային կառավարման և ենթակառուցվածքների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- 02815457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- 900011018513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1-ին, 2-րդ, 3-րդ և 4-րդ չափաբաժինների համար, իսկ 5-րդ չափաբաժնի համար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գաղտնաբառով և/կամ բանալիով, հրակայուն, ջրակայուն
Դարակների քանակը՝ 3 կամ 4
Արտաքին չափսերը, մմ (HxWxD): ոչ պակաս 1200x440x355
Ներքին չափսերը, մմ (HxWxD): առավելագույնը1059x436x301
Քաշ, կգ՝ նվազագույնը 52։ Երաշխիքային ժամկետ առնվազն 1 տարի։ Ապրանքները պետք է լինեն նոր և չօգտագործված: Ապրանքների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 Ձայնագրիչ
Ձայնագրման ֆորմատ - MP3
Էկրան - այո
Ներքին հիշողություն - առնվազն 4 Gb
USB - Mini USB
Ականջակալների համակցում - այո
Արտաքին խոսափողի միակցում - այո
Մարտկոցի տեսակ - առնվազն 2x AAA
Չափսեր (W x H x D) - առնվազն 38 .5 x 115.2 x 21.3
Քաշը - առնվազն 72 գ.։ Երաշխիքային ժամկետ առնվազն 1 տարի։ Ապրանքները պետք է լինեն նոր և չօգտագործված: Ապրանքների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SIM	Dual Sim
Էկրանի չափս (դյույմ)	առնվազն 2.4
Էկրանի տեսակ	TN
Համացանցին միան. հնարավ.	Առնվազն 2G
Մարտկոցի հզոր. (ՄԱժ)	առնվազն 1450
Ներ. հիշող./քարտ (ՄԲ)	առնվազն 4
Տեսախցիկ (MP)	Ոչ։ Երաշխիքային ժամկետ առնվազն 1 տարի։
Ապրանքները պետք է լինեն նոր և չօգտագործված: Ապրանքների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Էկրանը	3
Միացումներ	HDMI,MICRO USB,BLUETOOTH
Մատրիցայի չափսեր	առնվազն 22.3x14.9
Մատրիցայի տեսակը	CMOS
Մեգապիքսելներ առնվազն 34.4
Մեդիա
Ֆայլի տեսակ	JPEG:RAW
Նկարահանման արագություն (կադր/վրկ)	առնվազն 10
Կիզակետային հեռավորությունը և առավելագույն բածք մմ / f	BODY
Կիզակետեր առնվազն 45
Օբյեկտիվի միացում	EF/EF-S
Օպտիկական մեծացում	BODY
Լուսանկարի կետայնությունը	առնվազն 6960x4640
Պրոցեսոր	DIGIC 8
Վիդեոպատկերի կետայնությունը նվազագույնը	3840x2160 4K
Հիշողության կրիչը	SD/SDXC/SDHC
Wi-Fi	Այո
Չափսերը (ԲxԼxԽ) սմ	առնվազն 10.4x14.7x7.6
Քաշ(գր)	 ոչ պակաս 701։ Երաշխիքային ժամկետ առնվազն 1 տարի։ Երաշխիքային ծառայության մատուցում արտադրողի պաշտոնական սպասարկման կենտրոնում։ (Սպասարկման կենտրոնի տեղեկատվությունը տրամադրվում է նաև հրավերով նախատեսված առաջարկվող ապրանքի տեխնիկական բնութագրերը ներկայացնելիս): Ապրանքները պետք է լինեն նոր և չօգտագործված: Ապրանքների տեղափոխումը և բեռնաթափումը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Նոութբուք
Էկրանի չափս-նվազագույնը՝ 15.6" դյույմ, IPS matrix-ով,
Էկրանի բանաձևը-նվազագույնը՝ (FullHD) 1920 x 1080, Հակափայլ, 250 cd/m²
Պրոցեսոր`  առնվազն Intel i5 - նվազագույնը 13-րդ սերնդի, core-ի քանակ - 8 pieces ոչ պակաս, հոսքերի քանակը ոչ պակաս, քան 8 pieces, հաճախականությունը՝ base 2 GHz, առավելագույնը՝ 4.6 GHz, քեշ հիշողությունը՝ 12Mb-ից ոչ պակաս։
SSD- ներքին հիշողության սարք կամ Կոշտ սկավառակի հիշողություն-նվազ․ 512Gb
PCIe NVMe
Օպերատիվ հիշողությունը նվազագույնը RAM-8Gb (1x8Gb) DDR4 3200
Արտաքին կապի տարբերակներ՝ 1 x RJ-45 Port, 2 x USB 3.2 Gen 1 port Type-A, 1 x USB 3.2 Gen 1 Type-C port, 1 x HDMI port
Networking-RJ-45 Gigabit Ethernet controller 10/100/1000 Mb/s
802.11a/b/g/n/ac (2x2) Wi-Fi and Bluetooth 5 combo
Բարձրախոս- ներկառուցված ստերեո բարձրախոսներ, խոսափող
Վեբ տեսախցիկ- ինտեգրված 720p
Հոսանքի մատակարարում- արտաքին էլեկտրամատակարարում առնվազն 45 Վտ հզորությամբ:
Երաշխիքային ժամկետ առնվազն 3 տարի, երաշխիքային ծառայության մատուցում արտադրողի պաշտոնական սպասարկման կենտրոնում։ (Սպասարկման կենտրոնի տեղեկատվությունը տրամադրվում է նաև հրավերով նախատեսված առաջարկվող ապրանքի տեխնիկական բնութագրերը ներկայացնելիս): Ապրանքները պետք է լինեն նոր և չօգտագործված: Ապրանքների տեղափոխումը և բեռնաթափումը իրականացնում է մատակարարը՝ իր հաշվին և իր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ֆինանսական միջոցներ նախատեսվելու դեպքում կողմերի միջև կնքվող համաձայնագրի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