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055244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77777777" w:rsidR="00657609" w:rsidRPr="00055244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655"/>
        <w:gridCol w:w="720"/>
        <w:gridCol w:w="1440"/>
        <w:gridCol w:w="1260"/>
        <w:gridCol w:w="1080"/>
        <w:gridCol w:w="1080"/>
        <w:gridCol w:w="810"/>
        <w:gridCol w:w="990"/>
        <w:gridCol w:w="900"/>
      </w:tblGrid>
      <w:tr w:rsidR="00DA67D6" w:rsidRPr="00055244" w14:paraId="5049F7ED" w14:textId="77777777" w:rsidTr="00417999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Գնումների պլանով նախ. միջանցիկ ծածկագիր՝ ըստ ԳՄԱ դասա-կարգման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65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055244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055244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780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055244" w14:paraId="287B6CEB" w14:textId="77777777" w:rsidTr="00417999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65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4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055244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Երաշխ. Ժամկետ</w:t>
            </w:r>
          </w:p>
          <w:p w14:paraId="1596CEC2" w14:textId="77777777" w:rsidR="00DA67D6" w:rsidRPr="00055244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AB3AE8" w:rsidRPr="00055244" w14:paraId="33E1B044" w14:textId="77777777" w:rsidTr="00417999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384CB9" w14:textId="448A075A" w:rsidR="00AB3AE8" w:rsidRPr="00055244" w:rsidRDefault="00AB3AE8" w:rsidP="00AB3A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sz w:val="18"/>
                <w:szCs w:val="18"/>
                <w:lang w:val="hy-AM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  <w:lang w:val="hy-AM"/>
              </w:rPr>
              <w:t>12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5F017A" w14:textId="77777777" w:rsidR="00055244" w:rsidRPr="00055244" w:rsidRDefault="00055244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3E5A24D0" w14:textId="4382F1DF" w:rsidR="00AB3AE8" w:rsidRPr="00055244" w:rsidRDefault="00AB3AE8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30237100</w:t>
            </w:r>
          </w:p>
          <w:p w14:paraId="6FE424A1" w14:textId="0515AC8C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E2303" w14:textId="5DB9F28A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Սերվերային ցանցային քարտ</w:t>
            </w:r>
          </w:p>
        </w:tc>
        <w:tc>
          <w:tcPr>
            <w:tcW w:w="2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A54600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Սերվերային ցանցային քարտ չորս պորտերով PCIe Gen 2.0 համատեղելի:</w:t>
            </w:r>
          </w:p>
          <w:p w14:paraId="3F7B679C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C429DF1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Ունի  TCP checksum and segmentation հնարավորություն:</w:t>
            </w:r>
          </w:p>
          <w:p w14:paraId="22B21153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244F70D9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Ունի հետևյալ հնարավորությունները Message Signal Interrupt Extension (MSI-X), IEEE 1588, Receive Side Scaling (RSS), VLAN tagging, 9.5KB jumbo frames,  IPv6 և VMDq</w:t>
            </w:r>
          </w:p>
          <w:p w14:paraId="16A90A8E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6E069544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Յուրաքանչյուր պորտ պետք  ապահովվի 1000 Mbps արագություն</w:t>
            </w:r>
          </w:p>
          <w:p w14:paraId="0D994DF0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4D4FA9F5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Պրոցեսսորը Intel 82580</w:t>
            </w:r>
          </w:p>
          <w:p w14:paraId="0437F792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2214E2A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02C08EF5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Կոնեկտորները Four RJ-45</w:t>
            </w:r>
          </w:p>
          <w:p w14:paraId="3038FD7C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5614589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Պետք է ապահովվի մինչև 100 մ լարի երկարություն</w:t>
            </w:r>
          </w:p>
          <w:p w14:paraId="4FB547D3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8914630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lastRenderedPageBreak/>
              <w:t>Պետք է ապահովվի 4 կապուղղի (x4) PCI Express համատեղելի x1, x4, x8, and x16 PCI Express սլոթեր հետ</w:t>
            </w:r>
          </w:p>
          <w:p w14:paraId="783E85C9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19F7505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Հիշողությունը 224 KB</w:t>
            </w:r>
          </w:p>
          <w:p w14:paraId="2D59042E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4B021780" w14:textId="69677DD6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Պետք է ունենա 4 հատ LFE9219C-R փոխանցիչ  (transformer)</w:t>
            </w:r>
          </w:p>
          <w:p w14:paraId="2A4C6B95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50C8040D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Չափսերը:  Low profile PCIe քարտ իր ամբողջական բարձրության (full height) և կես բարձրության (half height) ամրակներով (brackets)</w:t>
            </w:r>
          </w:p>
          <w:p w14:paraId="24504728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13.46 սմ x 6.86 սմ [5.3 ինչ x 2.7 ինչ (երկարություն x Լայնություն)] (առանց ամրակների)</w:t>
            </w:r>
          </w:p>
          <w:p w14:paraId="36C69A9B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C25F450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Պետք է լինի լիովին համատեղելի Redhat Enterprice Linux 6.2 ի հետ</w:t>
            </w:r>
          </w:p>
          <w:p w14:paraId="571A9041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145919D0" w14:textId="311CFCBC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Պետք է լովին փոխարինի գոյութնուն ունեցող HP NC365T ադապտերին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3FFDDB" w14:textId="061063E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A8FDD" w14:textId="79921A9E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6DF697" w14:textId="6DBCA851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99C882" w14:textId="3EE522F6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2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E1245" w14:textId="1A820524" w:rsidR="00AB3AE8" w:rsidRPr="00055244" w:rsidRDefault="00055244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ք. Երևան,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FC241" w14:textId="29440470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2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BDB47" w14:textId="1174EC0A" w:rsidR="00AB3AE8" w:rsidRPr="00055244" w:rsidRDefault="00055244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A81E51" w14:textId="2CB651A9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107EB0C6" w14:textId="78F0C3B6" w:rsidR="00657609" w:rsidRPr="00055244" w:rsidRDefault="00657609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479117A0" w14:textId="24442E5E" w:rsidR="0042605F" w:rsidRPr="00055244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6B38C6F" w14:textId="111F78AF" w:rsidR="0042605F" w:rsidRPr="00055244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F659CCC" w14:textId="783D4C65" w:rsidR="0042605F" w:rsidRPr="00055244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2A8BC7F" w14:textId="7E542D13" w:rsidR="0042605F" w:rsidRPr="00055244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E52230A" w14:textId="77777777" w:rsidR="0042605F" w:rsidRPr="00055244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3101E687" w:rsidR="00657609" w:rsidRPr="00055244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732"/>
        <w:gridCol w:w="630"/>
        <w:gridCol w:w="1440"/>
        <w:gridCol w:w="1260"/>
        <w:gridCol w:w="900"/>
        <w:gridCol w:w="900"/>
        <w:gridCol w:w="720"/>
        <w:gridCol w:w="990"/>
        <w:gridCol w:w="900"/>
      </w:tblGrid>
      <w:tr w:rsidR="0042605F" w:rsidRPr="00055244" w14:paraId="0A045EB3" w14:textId="77777777" w:rsidTr="00055244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 предусмотренного приглашением лота</w:t>
            </w:r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 код, предусмотренный планом закупок по классификации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 характеристика</w:t>
            </w:r>
          </w:p>
        </w:tc>
        <w:tc>
          <w:tcPr>
            <w:tcW w:w="630" w:type="dxa"/>
            <w:vMerge w:val="restart"/>
            <w:vAlign w:val="center"/>
          </w:tcPr>
          <w:p w14:paraId="71FB30CF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 измерения</w:t>
            </w:r>
          </w:p>
        </w:tc>
        <w:tc>
          <w:tcPr>
            <w:tcW w:w="1440" w:type="dxa"/>
            <w:vMerge w:val="restart"/>
            <w:vAlign w:val="center"/>
          </w:tcPr>
          <w:p w14:paraId="4C8C59E7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 единицы/драмов РА</w:t>
            </w:r>
          </w:p>
        </w:tc>
        <w:tc>
          <w:tcPr>
            <w:tcW w:w="1260" w:type="dxa"/>
            <w:vMerge w:val="restart"/>
            <w:vAlign w:val="center"/>
          </w:tcPr>
          <w:p w14:paraId="3F61D18E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 цена/драмов РА</w:t>
            </w:r>
          </w:p>
        </w:tc>
        <w:tc>
          <w:tcPr>
            <w:tcW w:w="900" w:type="dxa"/>
            <w:vMerge w:val="restart"/>
            <w:vAlign w:val="center"/>
          </w:tcPr>
          <w:p w14:paraId="26B0F7E0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 количество</w:t>
            </w:r>
          </w:p>
        </w:tc>
        <w:tc>
          <w:tcPr>
            <w:tcW w:w="3510" w:type="dxa"/>
            <w:gridSpan w:val="4"/>
            <w:vAlign w:val="center"/>
          </w:tcPr>
          <w:p w14:paraId="6E220432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</w:p>
        </w:tc>
      </w:tr>
      <w:tr w:rsidR="0042605F" w:rsidRPr="00055244" w14:paraId="3309FFA8" w14:textId="77777777" w:rsidTr="00055244">
        <w:trPr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630" w:type="dxa"/>
            <w:vMerge/>
            <w:vAlign w:val="center"/>
          </w:tcPr>
          <w:p w14:paraId="393B9DE8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440" w:type="dxa"/>
            <w:vMerge/>
            <w:vAlign w:val="center"/>
          </w:tcPr>
          <w:p w14:paraId="3F258CAC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1E926F97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Merge/>
            <w:vAlign w:val="center"/>
          </w:tcPr>
          <w:p w14:paraId="72CFA3CF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720" w:type="dxa"/>
            <w:vAlign w:val="center"/>
          </w:tcPr>
          <w:p w14:paraId="0BE63ED4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 поставке количество товара</w:t>
            </w:r>
          </w:p>
        </w:tc>
        <w:tc>
          <w:tcPr>
            <w:tcW w:w="990" w:type="dxa"/>
            <w:vAlign w:val="center"/>
          </w:tcPr>
          <w:p w14:paraId="1B050E9B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</w:p>
        </w:tc>
        <w:tc>
          <w:tcPr>
            <w:tcW w:w="900" w:type="dxa"/>
            <w:vAlign w:val="center"/>
          </w:tcPr>
          <w:p w14:paraId="2C0DFDA4" w14:textId="77777777" w:rsidR="0042605F" w:rsidRPr="00055244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 срок</w:t>
            </w:r>
          </w:p>
        </w:tc>
      </w:tr>
      <w:tr w:rsidR="00AB3AE8" w:rsidRPr="00055244" w14:paraId="590B39A2" w14:textId="77777777" w:rsidTr="00055244">
        <w:trPr>
          <w:trHeight w:val="246"/>
        </w:trPr>
        <w:tc>
          <w:tcPr>
            <w:tcW w:w="1271" w:type="dxa"/>
            <w:vAlign w:val="center"/>
          </w:tcPr>
          <w:p w14:paraId="01C5CAE5" w14:textId="73E27B09" w:rsidR="00AB3AE8" w:rsidRPr="00055244" w:rsidRDefault="00AB3AE8" w:rsidP="00AB3A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12</w:t>
            </w:r>
          </w:p>
        </w:tc>
        <w:tc>
          <w:tcPr>
            <w:tcW w:w="1134" w:type="dxa"/>
            <w:vAlign w:val="center"/>
          </w:tcPr>
          <w:p w14:paraId="67644080" w14:textId="77777777" w:rsidR="00055244" w:rsidRDefault="00055244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2C133C4F" w14:textId="20368A4C" w:rsidR="00AB3AE8" w:rsidRPr="00055244" w:rsidRDefault="00AB3AE8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30237100</w:t>
            </w:r>
          </w:p>
          <w:p w14:paraId="1C056B9D" w14:textId="77777777" w:rsidR="00AB3AE8" w:rsidRPr="00055244" w:rsidRDefault="00AB3AE8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16FE3743" w14:textId="2A8C4643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sz w:val="18"/>
                <w:szCs w:val="18"/>
              </w:rPr>
              <w:t>Серверная Сетевая Карта</w:t>
            </w:r>
          </w:p>
        </w:tc>
        <w:tc>
          <w:tcPr>
            <w:tcW w:w="3732" w:type="dxa"/>
            <w:shd w:val="clear" w:color="auto" w:fill="auto"/>
            <w:vAlign w:val="center"/>
          </w:tcPr>
          <w:p w14:paraId="07729E64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Серверная Сетевая Карта с 4-я портами совместимость PCIe Gen 2.0.</w:t>
            </w:r>
          </w:p>
          <w:p w14:paraId="5333125B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Есть возможность TCP checksum and segmentation.</w:t>
            </w:r>
          </w:p>
          <w:p w14:paraId="69541774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Есть возможность Message Signal Interrupt Extension (MSI-X), IEEE 1588, Receive Side Scaling (RSS), VLAN tagging, 9.5KB jumbo frames, IPv6 և VMDq.</w:t>
            </w:r>
          </w:p>
          <w:p w14:paraId="5A14BAA5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Каждый порт должен обеспечить скорость 1000 Mbps.</w:t>
            </w:r>
          </w:p>
          <w:p w14:paraId="68492F4B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Процессор – Intel 82580.</w:t>
            </w:r>
          </w:p>
          <w:p w14:paraId="5AA84AE7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Коннекторы Four RJ-45.</w:t>
            </w:r>
          </w:p>
          <w:p w14:paraId="054E6706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Должен обеспечить до 100 м. кабеля.</w:t>
            </w:r>
          </w:p>
          <w:p w14:paraId="2BD30242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Должен обеспечить 4 канала (x4) PCI Express с совместимостью x1, x4, x8 и x16 PCI Express слотами.</w:t>
            </w:r>
          </w:p>
          <w:p w14:paraId="590A76D7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Память – 224 KB.</w:t>
            </w:r>
          </w:p>
          <w:p w14:paraId="017E0048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Должен быть 4 шт. LFE9219C-R (transformer) передаваемые микросхемы.</w:t>
            </w:r>
          </w:p>
          <w:p w14:paraId="59DD8C64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Размер - Low profile PCIe քարտ со своим полной высотой (full height) и пол высотой (half height), с крепежами (brackets).</w:t>
            </w:r>
          </w:p>
          <w:p w14:paraId="235FC80D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13.46 см x 6.86 см [5.3 дюйм x 2.7 дюйм (Длина x Высота)] (без крепежей).</w:t>
            </w:r>
          </w:p>
          <w:p w14:paraId="2C8A52FF" w14:textId="77777777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lastRenderedPageBreak/>
              <w:t>• Должен быть совместимо с Redhat Enterprice Linux 6.2.</w:t>
            </w:r>
          </w:p>
          <w:p w14:paraId="37D58016" w14:textId="519EC3EC" w:rsidR="00AB3AE8" w:rsidRPr="00055244" w:rsidRDefault="00AB3AE8" w:rsidP="00AB3AE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Должен полностью заменить HP NC365T адаптера</w:t>
            </w:r>
          </w:p>
        </w:tc>
        <w:tc>
          <w:tcPr>
            <w:tcW w:w="630" w:type="dxa"/>
            <w:vAlign w:val="center"/>
          </w:tcPr>
          <w:p w14:paraId="149FA71C" w14:textId="6D15A792" w:rsidR="00AB3AE8" w:rsidRPr="00055244" w:rsidRDefault="00AB3AE8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шт</w:t>
            </w:r>
          </w:p>
        </w:tc>
        <w:tc>
          <w:tcPr>
            <w:tcW w:w="1440" w:type="dxa"/>
            <w:vAlign w:val="center"/>
          </w:tcPr>
          <w:p w14:paraId="4BDA8BDA" w14:textId="7F04B7D8" w:rsidR="00AB3AE8" w:rsidRPr="00055244" w:rsidRDefault="00AB3AE8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1A340A42" w14:textId="7BD03EC3" w:rsidR="00AB3AE8" w:rsidRPr="00055244" w:rsidRDefault="00AB3AE8" w:rsidP="00AB3AE8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597A3435" w14:textId="6A6BD151" w:rsidR="00AB3AE8" w:rsidRPr="00055244" w:rsidRDefault="00AB3AE8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2</w:t>
            </w:r>
          </w:p>
        </w:tc>
        <w:tc>
          <w:tcPr>
            <w:tcW w:w="900" w:type="dxa"/>
            <w:vAlign w:val="center"/>
          </w:tcPr>
          <w:p w14:paraId="4031B1DE" w14:textId="28AF459A" w:rsidR="00AB3AE8" w:rsidRPr="00055244" w:rsidRDefault="00055244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Г. Ереван, ул. Г. Овсепяна 26</w:t>
            </w:r>
          </w:p>
        </w:tc>
        <w:tc>
          <w:tcPr>
            <w:tcW w:w="720" w:type="dxa"/>
            <w:vAlign w:val="center"/>
          </w:tcPr>
          <w:p w14:paraId="4D81589B" w14:textId="1735AC89" w:rsidR="00AB3AE8" w:rsidRPr="00055244" w:rsidRDefault="00AB3AE8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2</w:t>
            </w:r>
          </w:p>
        </w:tc>
        <w:tc>
          <w:tcPr>
            <w:tcW w:w="990" w:type="dxa"/>
            <w:vAlign w:val="center"/>
          </w:tcPr>
          <w:p w14:paraId="76310CAB" w14:textId="7A647B04" w:rsidR="00AB3AE8" w:rsidRPr="00055244" w:rsidRDefault="00055244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течении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дней с даты вступления настоящего договора я силу (если поставщик не согласен  поставлавлять ранее</w:t>
            </w:r>
          </w:p>
        </w:tc>
        <w:tc>
          <w:tcPr>
            <w:tcW w:w="900" w:type="dxa"/>
            <w:vAlign w:val="center"/>
          </w:tcPr>
          <w:p w14:paraId="52BFFE92" w14:textId="2D3C0B43" w:rsidR="00AB3AE8" w:rsidRPr="00055244" w:rsidRDefault="00AB3AE8" w:rsidP="00AB3A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55244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 год</w:t>
            </w:r>
          </w:p>
        </w:tc>
      </w:tr>
    </w:tbl>
    <w:p w14:paraId="25E2789F" w14:textId="62701A9D" w:rsidR="006653B6" w:rsidRPr="00055244" w:rsidRDefault="006653B6" w:rsidP="006653B6">
      <w:pPr>
        <w:spacing w:line="240" w:lineRule="auto"/>
        <w:contextualSpacing/>
        <w:jc w:val="center"/>
        <w:rPr>
          <w:rFonts w:ascii="GHEA Grapalat" w:hAnsi="GHEA Grapalat"/>
          <w:sz w:val="18"/>
          <w:szCs w:val="18"/>
          <w:lang w:val="hy-AM"/>
        </w:rPr>
      </w:pPr>
    </w:p>
    <w:sectPr w:rsidR="006653B6" w:rsidRPr="00055244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4BE5D7A-D5FD-4561-AC60-2DB0F1248B68}"/>
    <w:embedBold r:id="rId2" w:fontKey="{14C9105E-B0C5-4039-B84A-CCC6EE33A74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68AD1B99-E6EC-4BC6-A38A-9F554F00ED40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B6D0A51D-8EBA-45F5-9CDB-1BE4322543B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6C2B612-A5F8-4197-B29B-DD4BF7E0FB12}"/>
    <w:embedItalic r:id="rId6" w:fontKey="{C450B0B4-55F3-4F31-ADC2-3350B68C205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55244"/>
    <w:rsid w:val="000B2040"/>
    <w:rsid w:val="00101E25"/>
    <w:rsid w:val="00140275"/>
    <w:rsid w:val="00143008"/>
    <w:rsid w:val="00176993"/>
    <w:rsid w:val="001929C1"/>
    <w:rsid w:val="001E4AF8"/>
    <w:rsid w:val="00246263"/>
    <w:rsid w:val="002D3FA3"/>
    <w:rsid w:val="002D4470"/>
    <w:rsid w:val="00317498"/>
    <w:rsid w:val="00386433"/>
    <w:rsid w:val="00416E82"/>
    <w:rsid w:val="00417999"/>
    <w:rsid w:val="00425557"/>
    <w:rsid w:val="0042605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AB3AE8"/>
    <w:rsid w:val="00C27560"/>
    <w:rsid w:val="00C51CC3"/>
    <w:rsid w:val="00CE60E6"/>
    <w:rsid w:val="00DA67D6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4</Pages>
  <Words>426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21</cp:revision>
  <dcterms:created xsi:type="dcterms:W3CDTF">2025-08-04T10:32:00Z</dcterms:created>
  <dcterms:modified xsi:type="dcterms:W3CDTF">2025-08-06T08:25:00Z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