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ՀՀԿԳՄՍՆԷԱՃԾՁԲ-25/133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ԲԵՌՆԵՐԻ ՓՈԽԱԴՐՄԱՆ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010-599-626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ՀՀԿԳՄՍՆԷԱՃԾՁԲ-25/133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ԲԵՌՆԵՐԻ ՓՈԽԱԴՐՄԱՆ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ԲԵՌՆԵՐԻ ՓՈԽԱԴՐՄԱՆ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ՀՀԿԳՄՍՆԷԱՃԾՁԲ-25/133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ԲԵՌՆԵՐԻ ՓՈԽԱԴՐՄԱՆ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4.7966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445.22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2025.08.19.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ՀՀԿԳՄՍՆԷԱՃԾՁԲ-25/133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ՀՀԿԳՄՍՆԷԱՃԾՁԲ-25/133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«ՀՀԿԳՄՍՆԷԱՃԾՁԲ-25/133»*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ՀՀԿԳՄՍՆԷԱՃԾՁԲ-25/133*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«ՀՀԿԳՄՍՆԷԱՃԾՁԲ-25/133»*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ՀՀԿԳՄՍՆԷԱՃԾՁԲ-25/133*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6</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սփյուռքի հայկական կրթօջախներին դասագրքերի, աշխատանքային տետրերի և ուսումնաօժանդակ այլ նյութերի տրամադրման նպատակով բեռնափոխադրում Ամերիկայի Միացյալ Նահանգներ, Եվրոպական մի շարք երկրներ, Ռուսաստանի Դաշնություն, Վրաստան, Ղազախստան և Ավստրալիա: Մրցույթի արդյունքում հաղթող կազմակերպությունը (այսուհետ՝ Վաճառող) իրականացնում է.
•	բեռի տեղափոխում պահեստից (հասցե՝ ՀՀ, ք. Երևան, Արին Բերդի 7/3),
•	բեռի փաթեթավորում՝ առաքման համար պատշաճ ձևով,
•	փոխադրում ըստ առաքման հասցեների:
Տեղափոխման ենթակա բեռը թվով 40408 կտոր գրականություն է, որի ընդհանուր քաշը կազմում է շուրջ 5850 կգ. (քաշը նշված է առանց փաթեթավորման):
Առաքումը կարող է իրականացվել ցանկացած եղանակով (օդային, ցամաքային): Առաքման հասցեները Գնորդի կողմից տրամադրվում են Վաճառողին՝ պայմանագիրն ուժի մեջ մտնելուց հետո՝ 10 աշխատանքային օրվա ընթացքում: Վրաստանի պարագայում՝ բեռը հանձնվում է Վրաստանի կրթության, գիտության և երիտասարդության նախարարությանը՝ Թբիլիսիում:
Բեռն անհրաժեշտ է առաքել հետևյալ 18 երկրներ՝ 25 հասցեներով.
	Ռուսաստան / 7 հասցե/- ≈ 3407 կգ., 20377 կտոր գրականություն,
	Ղազախստան / 1 հասցե/ - ≈ 72 կգ., 404 կտոր գր.,
	Վրաստան / 1 հասցե/ - ≈ 802 կգ., 8525 կտոր գր.,
	Բելգիա / 1 հասցե/ - ≈ 198 կգ., 1496 կտոր գր.,
	Գերմանիա / 1 հասցե/ - ≈ 240 կգ., 1535 կտոր գր.,
	Իսպանիա / 1 հասցե/ - ≈ 306 կգ., 2258 կտոր գր., 
	Լեհաստան / 1 հասցե/ - ≈ 56 կգ., 425 կտոր գր.,
	Ֆրանսիա / 1 հասցե/ - ≈ 446 կգ., 2983 կտոր գր.,
	Հունաստան / 1 հասցե/ - ≈ 38 կգ., 384 կտոր գր., 
	Չեխիա / 1 հասցե/ - ≈ 92 կգ., 623 կտոր գր.,
	Էստոնիա / 1 հասցե/ - ≈ 30 կգ., 262 կտոր գր.,
	Շվեդիա / 1 հասցե/ - ≈ 7 կգ., 49 կտոր գր.,
	Ավստրիա / 1 հասցե/ - ≈ 14 կգ., 126 կտոր գր.,
	Շվեյցարիա / 1 հասցե/ - ≈ 8 կգ., 79 կտոր գր.,
	Իռլանդիա / 1 հասցե/ - ≈ 5 կգ., 67 կտոր գր.,
	Մեծ Բրիտանիա / 1 հասցե/ - ≈ 10 կգ., 89 կտոր գր.,
	ԱՄՆ / 2 հասցե/ - ≈ 111 կգ., 708 կտոր գր.,
	Ավստրալիա / 1 հասցե/ - ≈ 5 կգ., 18 կտոր գր.:
Մաքսային և այլ պաշտոնական ձևակերպումներն ու վճարները իրականացնում է Վաճառողը: Գնորդը, Վաճառողի պահանջով, ներկայացնում է առաքումը և մաքսային ձևակերպումները կազմակերպելու համար անհրաժեշտ փաստաթղթերը: Անհրաժեշտության դեպքում՝ լիազորում է մաքսային մասնագետին՝ մաքսային ձևակերպումները Գնորդի կողմից կատարելու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փոխադրում ըստ առաքման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պայմանագրի ուժի մեջ մտնելու 20-րդ օրացույցային օրվանից սկսած մինչև 2025 թ. դեկտեմբերի 15-ը ներառյալ, բացառությամբ այն դեպքերի, երբ ընտրված մասնակիցը համաձայնվում է ծառայության մատուցումը սկսել ավելի շուտ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