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Վ5Պ-ԷԱՃԱՊՁԲ-25/17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реагентов и лекарств для кабинетов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Վ5Պ-ԷԱՃԱՊՁԲ-25/17</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реагентов и лекарств для кабинетов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реагентов и лекарств для кабинетов</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реагентов и лекарств для кабинетов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Urea-Col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 -реактива/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430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Վ5Պ-ԷԱՃԱՊՁԲ-25/17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Վ5Պ-ԷԱՃԱՊՁԲ-25/17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 50%/2мл,  500мг/мл,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 250мг/мл,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 100мг/мл,2мл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 инъекций, 5мг/мл (10)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уровня глюкозы в формате 100 Test для анализатора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Формовочно-ферментативный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Метод: кинетик фотоколотиметрический
Формат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Urea-Col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для устройства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 -реактива/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уровня глюкозы в формате 100 Test для анализатора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RF lex, Ревматоидный фактор - Lex, 100 тестов
R1 - 5 мл RF-латексного реагента
R2 - 20 мл буферного солевого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времени фибриногена. CaCl2 содержащий жидкий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общего определения билирубина. Методически модифицированный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общего определения триглицерида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Urea-Col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 -реактива/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