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2025թ․ կարիքների համար կաբինետային դեղորայքի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2025թ․ կարիքների համար կաբինետային դեղորայքի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2025թ․ կարիքների համար կաբինետային դեղորայքի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2025թ․ կարիքների համար կաբինետային դեղորայքի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430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ՊՓԲԸ-ի կարիքների համար կաբինետային դեղորայքի և լաբորատոր նյութերի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թխուկով GLUCOSE` նախատեսված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Stat Fax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թեստ Stat Fax  սարք: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թեստ Stat Fax  սարքի համար: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տեստ հավաքածու:Մեթոդ լատեքս ագլուրինացիա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 թեստ
Դեղանյութ 
RF lex, Ռեմատոիդ ֆակտոր- Լեքս,   100թեստ
R1 - 5 մլ RF -լատեքս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որակական տվյալները, չափերը`շշիկ: 6*4 մլ, ներառյալ լուծող բուֆեր,  120 թեստ վիզուալ/ 240 թեստ սարքերի համար. R1-6*4մլ ճագարի ուղեղի լիոֆիլիզացված էքստրակտ /չոր փոշի/: R2 - 1*25 մլ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տեստ հավաքածո(
Մեթոդ՝  կոլորիմետրիկ, ալիքի երկա․֊550նմ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