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ԵԱՍՄ-ԷԱՃԱՊՁԲ-25/63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ԵԱՍՄ-ԷԱՃԱՊՁԲ-25/63</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ԵԱՍՄ-ԷԱՃԱՊՁԲ-25/63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ԵԱՍՄ-ԷԱՃԱՊՁԲ-25/63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ԵԱՍՄ-ԷԱՃԱՊՁԲ-25/63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444.76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пальцами, номер 10, одностороннее попокрытие из 100% натурального латекса, изготовлены из 100% полиэстера, вес не менее 40 гр., безвредны для кожи рук. Не ограничивают движение пальцев.
Обязательное условие: цвет ткани перчаток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пар в III квартале и 20000 пар в IV квартале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