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ԻՀԱԿ-ԷԱՃԱՊՁԲ-25/38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ԼԱԲՈՐԱՏՈՐ ԱԽՏՈՐՈՇԻՉ ԱՊՐԱՆՔՆԵՐԻ ՁԵՌՔԲԵՐՈՒՄ 25/38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15:15</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ԻՀԱԿ-ԷԱՃԱՊՁԲ-25/38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ԼԱԲՈՐԱՏՈՐ ԱԽՏՈՐՈՇԻՉ ԱՊՐԱՆՔՆԵՐԻ ՁԵՌՔԲԵՐՈՒՄ 25/38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ԼԱԲՈՐԱՏՈՐ ԱԽՏՈՐՈՇԻՉ ԱՊՐԱՆՔՆԵՐԻ ՁԵՌՔԲԵՐՈՒՄ 25/38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ԻՀԱԿ-ԷԱՃԱՊՁԲ-25/38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ԼԱԲՈՐԱՏՈՐ ԱԽՏՈՐՈՇԻՉ ԱՊՐԱՆՔՆԵՐԻ ՁԵՌՔԲԵՐՈՒՄ 25/38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երկտար արագ թեստ-հավաքածու ՄԻԱՎHIV (1+2) և սիֆիլիսի-Treponema palladium. հակամարմինների  հայտնաբերման համար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15:15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383.65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4.8113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447.76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2025.08.19. 15:15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ԻՀԱԿ-ԷԱՃԱՊՁԲ-25/38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ԻՀԱԿ-ԷԱՃԱՊՁԲ-25/38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ԻՀԱԿ-ԷԱՃԱՊՁԲ-25/38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ԻՀԱԿ-ԷԱՃԱՊՁԲ-25/38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«ԻՀԱԿ-ԷԱՃԱՊՁԲ-25/38»*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ԱՆ ԻՆՖԵԿՑԻՈՆ ՀԻՎԱՆԴՈՒԹՅՈՒՆՆԵՐԻ ԱԶԳԱՅԻՆ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ԻՀԱԿ-ԷԱՃԱՊՁԲ-25/38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1570076414400100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«ԻՀԱԿ-ԷԱՃԱՊՁԲ-25/38»*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ԱՆ ԻՆՖԵԿՑԻՈՆ ՀԻՎԱՆԴՈՒԹՅՈՒՆՆԵՐԻ ԱԶԳԱՅԻՆ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ԻՀԱԿ-ԷԱՃԱՊՁԲ-25/38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«ԻՀԱԿ-ԷԱՃԱՊՁԲ-25/38»*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ԻՀԱԿ-ԷԱՃԱՊՁԲ-25/38*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ԻՀԱԿ-ԷԱՃԱՊՁԲ-25/38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«ԻՀԱԿ-ԷԱՃԱՊՁԲ-25/38»*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ԻՀԱԿ-ԷԱՃԱՊՁԲ-25/38*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__</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երկտար արագ թեստ-հավաքածու ՄԻԱՎHIV (1+2) և սիֆիլիսի-Treponema palladium. հակամարմինների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երկտար արագ թեստ-հավաքածու ՄԻԱՎ-IgG,IgM,IgA)/հակամարմինների հայտնաբերման համար և սիֆիլիսիTreponema palladium. հակամարմինների որակական հայտնաբերման համար : Նախատեսված է ամբողջական արյան մեջ, արյան շիճուկում և պլազմայում ՄԻԱՎ 1-ի ներառյալ ենթատիպ-O և ՄԻԱՎ 2-ի հակամարմինների հայտնաբերման համար: Թեստի տեսակը կասետային:
Թեստ-հավաքածուն պետք է պարունակի հետազոտության իրականացման համար անհրաժեշտ նոսրացնող բուֆեր: 
Թեստ-հավաքածուն պետք է ընդգրկված լինի ԱՀԿ-ի կողմից նախաորակավորված թեստերի ցանկում (WHO list of prequalified in vitro diagnostic products,Product codes):Դիագնոստիկ  զգայունությունը ՝ՄԻԱՎ-100%,  սիֆիլիսի-99.5 % դիագնոստիկ  սպեցիֆիկությունը՝ ՄԻԱՎ-99.5% սիֆիլիսի-99.5 %։
Պահպանման ժամկետը՝ առնվազն 12 ամիս: Պիտանելիության ժամկետի առնվազն 75%-ի առկայություն մատակարարման պահին: 
 "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